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F5703B"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210A0F1B" w:rsidR="006D3771" w:rsidRPr="008B6B20" w:rsidRDefault="001279C3" w:rsidP="006D3771">
            <w:pPr>
              <w:jc w:val="center"/>
              <w:rPr>
                <w:sz w:val="32"/>
                <w:szCs w:val="32"/>
                <w:lang w:val="en-GB"/>
              </w:rPr>
            </w:pPr>
            <w:r>
              <w:rPr>
                <w:sz w:val="32"/>
                <w:szCs w:val="32"/>
                <w:lang w:val="en-GB"/>
              </w:rPr>
              <w:t>I</w:t>
            </w:r>
            <w:r w:rsidR="0049205D">
              <w:rPr>
                <w:sz w:val="32"/>
                <w:szCs w:val="32"/>
                <w:lang w:val="en-GB"/>
              </w:rPr>
              <w:t>taly</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20926092" w:rsidR="008B6B20" w:rsidRPr="00574B1E" w:rsidRDefault="00000000" w:rsidP="008B6B20">
      <w:pPr>
        <w:rPr>
          <w:rFonts w:ascii="Calibri" w:hAnsi="Calibri" w:cs="Calibri"/>
          <w:lang w:val="en-US"/>
        </w:rPr>
      </w:pPr>
      <w:hyperlink r:id="rId11" w:history="1">
        <w:r w:rsidR="0049205D">
          <w:rPr>
            <w:rStyle w:val="Hyperlink"/>
            <w:rFonts w:ascii="Calibri" w:hAnsi="Calibri" w:cs="Calibri"/>
            <w:lang w:val="en-US"/>
          </w:rPr>
          <w:t>CEPEJ Evaluation Report - Country Profiles – Italy</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2A7E7327"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49205D">
          <w:rPr>
            <w:rStyle w:val="Hyperlink"/>
            <w:rFonts w:ascii="Calibri" w:hAnsi="Calibri" w:cs="Calibri"/>
            <w:lang w:val="en-US"/>
          </w:rPr>
          <w:t>CEPEJ Country fiche - Scoreboard - Italy (2022 data)</w:t>
        </w:r>
      </w:hyperlink>
    </w:p>
    <w:p w14:paraId="06E798A9" w14:textId="77777777" w:rsidR="008B6B20"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3C5EBE7" w14:textId="77777777" w:rsidR="00BF3759" w:rsidRDefault="00BF3759" w:rsidP="008B6B20">
      <w:pPr>
        <w:autoSpaceDE w:val="0"/>
        <w:autoSpaceDN w:val="0"/>
        <w:jc w:val="both"/>
        <w:rPr>
          <w:rFonts w:ascii="Calibri" w:hAnsi="Calibri" w:cs="Calibri"/>
          <w:color w:val="000000"/>
          <w:lang w:val="en-US"/>
        </w:rPr>
      </w:pPr>
    </w:p>
    <w:p w14:paraId="526C5156" w14:textId="77777777" w:rsidR="00BF3759" w:rsidRDefault="00BF3759" w:rsidP="008B6B20">
      <w:pPr>
        <w:autoSpaceDE w:val="0"/>
        <w:autoSpaceDN w:val="0"/>
        <w:jc w:val="both"/>
        <w:rPr>
          <w:rFonts w:ascii="Calibri" w:hAnsi="Calibri" w:cs="Calibri"/>
          <w:color w:val="000000"/>
          <w:lang w:val="en-US"/>
        </w:rPr>
      </w:pPr>
    </w:p>
    <w:p w14:paraId="43000F0D" w14:textId="77777777" w:rsidR="00BF3759" w:rsidRDefault="00BF3759" w:rsidP="00BF3759">
      <w:pPr>
        <w:pStyle w:val="Default"/>
        <w:jc w:val="both"/>
        <w:rPr>
          <w:rFonts w:asciiTheme="minorHAnsi" w:eastAsiaTheme="minorEastAsia" w:hAnsiTheme="minorHAnsi" w:cstheme="minorHAnsi"/>
          <w:b/>
          <w:bCs/>
          <w:color w:val="auto"/>
          <w:sz w:val="20"/>
          <w:szCs w:val="20"/>
          <w:lang w:val="en-GB"/>
        </w:rPr>
      </w:pPr>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Pr>
          <w:rFonts w:asciiTheme="minorHAnsi" w:eastAsiaTheme="minorEastAsia" w:hAnsiTheme="minorHAnsi" w:cstheme="minorHAnsi"/>
          <w:b/>
          <w:bCs/>
          <w:color w:val="auto"/>
          <w:sz w:val="20"/>
          <w:szCs w:val="20"/>
          <w:lang w:val="en-GB"/>
        </w:rPr>
        <w:t>Italy</w:t>
      </w:r>
    </w:p>
    <w:p w14:paraId="744E3871" w14:textId="77777777" w:rsidR="00BF3759" w:rsidRDefault="00BF3759" w:rsidP="00BF3759">
      <w:pPr>
        <w:pStyle w:val="Default"/>
        <w:jc w:val="both"/>
        <w:rPr>
          <w:rFonts w:asciiTheme="minorHAnsi" w:eastAsiaTheme="minorEastAsia" w:hAnsiTheme="minorHAnsi" w:cstheme="minorHAnsi"/>
          <w:b/>
          <w:bCs/>
          <w:color w:val="auto"/>
          <w:sz w:val="20"/>
          <w:szCs w:val="20"/>
          <w:lang w:val="en-GB"/>
        </w:rPr>
      </w:pPr>
    </w:p>
    <w:p w14:paraId="77D83544" w14:textId="77777777" w:rsidR="00BF3759" w:rsidRPr="0071729D" w:rsidRDefault="00BF3759" w:rsidP="00BF3759">
      <w:pPr>
        <w:pStyle w:val="Default"/>
        <w:jc w:val="both"/>
        <w:rPr>
          <w:rFonts w:cstheme="minorHAnsi"/>
          <w:b/>
          <w:bCs/>
          <w:i/>
          <w:iCs/>
          <w:sz w:val="20"/>
          <w:szCs w:val="20"/>
          <w:lang w:val="en-US"/>
        </w:rPr>
      </w:pPr>
      <w:bookmarkStart w:id="0" w:name="_Hlk189208018"/>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4"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w:t>
      </w:r>
      <w:proofErr w:type="spellStart"/>
      <w:r w:rsidRPr="003C3013">
        <w:rPr>
          <w:rFonts w:cstheme="minorHAnsi"/>
          <w:b/>
          <w:bCs/>
          <w:i/>
          <w:iCs/>
          <w:sz w:val="20"/>
          <w:szCs w:val="20"/>
          <w:lang w:val="en-US"/>
        </w:rPr>
        <w:t>CoE’s</w:t>
      </w:r>
      <w:proofErr w:type="spellEnd"/>
      <w:r w:rsidRPr="003C3013">
        <w:rPr>
          <w:rFonts w:cstheme="minorHAnsi"/>
          <w:b/>
          <w:bCs/>
          <w:i/>
          <w:iCs/>
          <w:sz w:val="20"/>
          <w:szCs w:val="20"/>
          <w:lang w:val="en-US"/>
        </w:rPr>
        <w:t xml:space="preserve"> Department for the Execution of Judgments can be consulted for any question on statistics: </w:t>
      </w:r>
      <w:hyperlink r:id="rId15" w:history="1">
        <w:r w:rsidRPr="003C3013">
          <w:rPr>
            <w:rStyle w:val="Hyperlink"/>
            <w:rFonts w:cstheme="minorHAnsi"/>
            <w:b/>
            <w:bCs/>
            <w:i/>
            <w:iCs/>
            <w:sz w:val="20"/>
            <w:szCs w:val="20"/>
            <w:lang w:val="en-US"/>
          </w:rPr>
          <w:t>DGI-Execution@coe.int</w:t>
        </w:r>
      </w:hyperlink>
      <w:r w:rsidRPr="003C3013">
        <w:rPr>
          <w:rFonts w:cstheme="minorHAnsi"/>
          <w:b/>
          <w:bCs/>
          <w:i/>
          <w:iCs/>
          <w:sz w:val="20"/>
          <w:szCs w:val="20"/>
          <w:lang w:val="en-US"/>
        </w:rPr>
        <w:t>.</w:t>
      </w:r>
      <w:bookmarkEnd w:id="0"/>
    </w:p>
    <w:p w14:paraId="6372B7BF" w14:textId="77777777" w:rsidR="00BF3759" w:rsidRDefault="00BF3759" w:rsidP="008B6B20">
      <w:pPr>
        <w:autoSpaceDE w:val="0"/>
        <w:autoSpaceDN w:val="0"/>
        <w:jc w:val="both"/>
        <w:rPr>
          <w:rFonts w:ascii="Calibri" w:hAnsi="Calibri" w:cs="Calibri"/>
          <w:color w:val="000000"/>
          <w:lang w:val="en-US"/>
        </w:rPr>
      </w:pPr>
    </w:p>
    <w:p w14:paraId="2C3A8C97" w14:textId="77777777" w:rsidR="00BF3759" w:rsidRDefault="00BF3759" w:rsidP="008B6B20">
      <w:pPr>
        <w:autoSpaceDE w:val="0"/>
        <w:autoSpaceDN w:val="0"/>
        <w:jc w:val="both"/>
        <w:rPr>
          <w:rFonts w:ascii="Calibri" w:hAnsi="Calibri" w:cs="Calibri"/>
          <w:color w:val="000000"/>
          <w:lang w:val="en-US"/>
        </w:rPr>
      </w:pPr>
    </w:p>
    <w:p w14:paraId="5FC92940" w14:textId="77777777" w:rsidR="00BF3759" w:rsidRPr="0071729D" w:rsidRDefault="00BF3759" w:rsidP="00BF3759">
      <w:pPr>
        <w:pStyle w:val="ListParagraph"/>
        <w:numPr>
          <w:ilvl w:val="0"/>
          <w:numId w:val="13"/>
        </w:numPr>
        <w:rPr>
          <w:rFonts w:cstheme="minorHAnsi"/>
          <w:lang w:val="en-GB"/>
        </w:rPr>
      </w:pPr>
      <w:r w:rsidRPr="0071729D">
        <w:rPr>
          <w:rFonts w:cstheme="minorHAnsi"/>
          <w:i/>
          <w:iCs/>
          <w:lang w:val="en-GB"/>
        </w:rPr>
        <w:t xml:space="preserve">LENGTH OF PROCEEDINGS </w:t>
      </w:r>
    </w:p>
    <w:p w14:paraId="43405E42" w14:textId="77777777" w:rsidR="00BF3759" w:rsidRDefault="00BF3759" w:rsidP="00BF3759">
      <w:pPr>
        <w:spacing w:line="259" w:lineRule="auto"/>
        <w:jc w:val="both"/>
        <w:rPr>
          <w:rFonts w:eastAsia="Calibri" w:cstheme="minorHAnsi"/>
          <w:lang w:val="en-GB"/>
        </w:rPr>
      </w:pPr>
      <w:r>
        <w:rPr>
          <w:rFonts w:eastAsia="Calibri" w:cstheme="minorHAnsi"/>
          <w:u w:val="single"/>
          <w:lang w:val="en-GB"/>
        </w:rPr>
        <w:t>3</w:t>
      </w:r>
      <w:r w:rsidRPr="001C2742">
        <w:rPr>
          <w:rFonts w:eastAsia="Calibri" w:cstheme="minorHAnsi"/>
          <w:u w:val="single"/>
          <w:lang w:val="en-GB"/>
        </w:rPr>
        <w:t xml:space="preserve"> groups of cases</w:t>
      </w:r>
      <w:r w:rsidRPr="001C2742">
        <w:rPr>
          <w:rFonts w:eastAsia="Calibri" w:cstheme="minorHAnsi"/>
          <w:lang w:val="en-GB"/>
        </w:rPr>
        <w:t xml:space="preserve"> in ENHA concerning the excessive length of criminal (</w:t>
      </w:r>
      <w:proofErr w:type="spellStart"/>
      <w:r w:rsidRPr="001C2742">
        <w:rPr>
          <w:rFonts w:eastAsia="Calibri" w:cstheme="minorHAnsi"/>
          <w:u w:val="single"/>
          <w:lang w:val="en-GB"/>
        </w:rPr>
        <w:t>Ledonne</w:t>
      </w:r>
      <w:proofErr w:type="spellEnd"/>
      <w:r w:rsidRPr="001C2742">
        <w:rPr>
          <w:rFonts w:eastAsia="Calibri" w:cstheme="minorHAnsi"/>
          <w:u w:val="single"/>
          <w:lang w:val="en-GB"/>
        </w:rPr>
        <w:t xml:space="preserve"> No. 1</w:t>
      </w:r>
      <w:r w:rsidRPr="001C2742">
        <w:rPr>
          <w:rFonts w:eastAsia="Calibri" w:cstheme="minorHAnsi"/>
          <w:lang w:val="en-GB"/>
        </w:rPr>
        <w:t>), civil (</w:t>
      </w:r>
      <w:r w:rsidRPr="001C2742">
        <w:rPr>
          <w:rFonts w:eastAsia="Calibri" w:cstheme="minorHAnsi"/>
          <w:u w:val="single"/>
          <w:lang w:val="en-GB"/>
        </w:rPr>
        <w:t>Trapani</w:t>
      </w:r>
      <w:r w:rsidRPr="001C2742">
        <w:rPr>
          <w:rFonts w:eastAsia="Calibri" w:cstheme="minorHAnsi"/>
          <w:lang w:val="en-GB"/>
        </w:rPr>
        <w:t>)</w:t>
      </w:r>
      <w:r>
        <w:rPr>
          <w:rFonts w:eastAsia="Calibri" w:cstheme="minorHAnsi"/>
          <w:lang w:val="en-GB"/>
        </w:rPr>
        <w:t xml:space="preserve"> </w:t>
      </w:r>
      <w:r w:rsidRPr="001C2742">
        <w:rPr>
          <w:rFonts w:eastAsia="Calibri" w:cstheme="minorHAnsi"/>
          <w:lang w:val="en-GB"/>
        </w:rPr>
        <w:t>and bankruptcy</w:t>
      </w:r>
      <w:r w:rsidRPr="001C2742">
        <w:rPr>
          <w:rFonts w:eastAsia="Calibri" w:cstheme="minorHAnsi"/>
          <w:i/>
          <w:iCs/>
          <w:lang w:val="en-GB"/>
        </w:rPr>
        <w:t xml:space="preserve"> </w:t>
      </w:r>
      <w:r w:rsidRPr="001C2742">
        <w:rPr>
          <w:rFonts w:eastAsia="Calibri" w:cstheme="minorHAnsi"/>
          <w:lang w:val="en-GB"/>
        </w:rPr>
        <w:t>(</w:t>
      </w:r>
      <w:proofErr w:type="spellStart"/>
      <w:r>
        <w:fldChar w:fldCharType="begin"/>
      </w:r>
      <w:r w:rsidRPr="00230A72">
        <w:rPr>
          <w:lang w:val="en-GB"/>
        </w:rPr>
        <w:instrText>HYPERLINK "https://hudoc.exec.coe.int/ENG" \l "{%22fulltext%22:[%22collarile%22],%22EXECDocumentTypeCollection%22:[%22CEC%22],%22EXECIdentifier%22:[%22004-33494%22]}"</w:instrText>
      </w:r>
      <w:r>
        <w:fldChar w:fldCharType="separate"/>
      </w:r>
      <w:r w:rsidRPr="001C2742">
        <w:rPr>
          <w:rFonts w:eastAsia="Calibri" w:cstheme="minorHAnsi"/>
          <w:u w:val="single"/>
          <w:lang w:val="en-GB"/>
        </w:rPr>
        <w:t>Collarile</w:t>
      </w:r>
      <w:proofErr w:type="spellEnd"/>
      <w:r>
        <w:rPr>
          <w:rFonts w:eastAsia="Calibri" w:cstheme="minorHAnsi"/>
          <w:u w:val="single"/>
          <w:lang w:val="en-GB"/>
        </w:rPr>
        <w:fldChar w:fldCharType="end"/>
      </w:r>
      <w:r w:rsidRPr="001C2742">
        <w:rPr>
          <w:rFonts w:eastAsia="Calibri" w:cstheme="minorHAnsi"/>
          <w:lang w:val="en-GB"/>
        </w:rPr>
        <w:t>)</w:t>
      </w:r>
      <w:r>
        <w:rPr>
          <w:rFonts w:eastAsia="Calibri" w:cstheme="minorHAnsi"/>
          <w:lang w:val="en-GB"/>
        </w:rPr>
        <w:t xml:space="preserve"> proceedings; </w:t>
      </w:r>
      <w:r w:rsidRPr="00230A72">
        <w:rPr>
          <w:rFonts w:eastAsia="Calibri" w:cstheme="minorHAnsi"/>
          <w:u w:val="single"/>
          <w:lang w:val="en-GB"/>
        </w:rPr>
        <w:t xml:space="preserve">1 group </w:t>
      </w:r>
      <w:r>
        <w:rPr>
          <w:rFonts w:eastAsia="Calibri" w:cstheme="minorHAnsi"/>
          <w:u w:val="single"/>
          <w:lang w:val="en-GB"/>
        </w:rPr>
        <w:t xml:space="preserve">of cases </w:t>
      </w:r>
      <w:r w:rsidRPr="00230A72">
        <w:rPr>
          <w:rFonts w:eastAsia="Calibri" w:cstheme="minorHAnsi"/>
          <w:lang w:val="en-GB"/>
        </w:rPr>
        <w:t>concerning the excessive length of administrative proceedings (</w:t>
      </w:r>
      <w:proofErr w:type="spellStart"/>
      <w:r w:rsidRPr="00230A72">
        <w:rPr>
          <w:rFonts w:eastAsia="Calibri" w:cstheme="minorHAnsi"/>
          <w:lang w:val="en-GB"/>
        </w:rPr>
        <w:t>Abenavoli</w:t>
      </w:r>
      <w:proofErr w:type="spellEnd"/>
      <w:r w:rsidRPr="00230A72">
        <w:rPr>
          <w:rFonts w:eastAsia="Calibri" w:cstheme="minorHAnsi"/>
          <w:lang w:val="en-GB"/>
        </w:rPr>
        <w:t>)</w:t>
      </w:r>
      <w:r>
        <w:rPr>
          <w:rFonts w:eastAsia="Calibri" w:cstheme="minorHAnsi"/>
          <w:lang w:val="en-GB"/>
        </w:rPr>
        <w:t xml:space="preserve"> </w:t>
      </w:r>
      <w:r w:rsidRPr="00CE0179">
        <w:rPr>
          <w:rFonts w:eastAsia="Calibri" w:cstheme="minorHAnsi"/>
          <w:u w:val="single"/>
          <w:lang w:val="en-GB"/>
        </w:rPr>
        <w:t>was closed in 2024</w:t>
      </w:r>
      <w:r>
        <w:rPr>
          <w:rFonts w:eastAsia="Calibri" w:cstheme="minorHAnsi"/>
          <w:lang w:val="en-GB"/>
        </w:rPr>
        <w:t>.</w:t>
      </w:r>
    </w:p>
    <w:p w14:paraId="176CD3EF" w14:textId="77777777" w:rsidR="00BF3759" w:rsidRPr="001C2742" w:rsidRDefault="00BF3759" w:rsidP="00BF3759">
      <w:pPr>
        <w:spacing w:line="259" w:lineRule="auto"/>
        <w:jc w:val="both"/>
        <w:rPr>
          <w:rFonts w:eastAsia="Calibri" w:cstheme="minorHAnsi"/>
          <w:lang w:val="en-US"/>
        </w:rPr>
      </w:pPr>
    </w:p>
    <w:p w14:paraId="450B3604" w14:textId="77777777" w:rsidR="00BF3759" w:rsidRPr="001C2742" w:rsidRDefault="00BF3759" w:rsidP="00BF3759">
      <w:pPr>
        <w:spacing w:line="259" w:lineRule="auto"/>
        <w:jc w:val="both"/>
        <w:rPr>
          <w:rFonts w:eastAsia="Calibri" w:cstheme="minorHAnsi"/>
          <w:lang w:val="en-GB"/>
        </w:rPr>
      </w:pPr>
      <w:proofErr w:type="spellStart"/>
      <w:r w:rsidRPr="001C2742">
        <w:rPr>
          <w:rFonts w:eastAsia="Calibri" w:cstheme="minorHAnsi"/>
          <w:u w:val="single"/>
          <w:lang w:val="en-GB"/>
        </w:rPr>
        <w:t>Ledonne</w:t>
      </w:r>
      <w:proofErr w:type="spellEnd"/>
      <w:r w:rsidRPr="001C2742">
        <w:rPr>
          <w:rFonts w:eastAsia="Calibri" w:cstheme="minorHAnsi"/>
          <w:u w:val="single"/>
          <w:lang w:val="en-GB"/>
        </w:rPr>
        <w:t xml:space="preserve"> No.1 </w:t>
      </w:r>
      <w:r w:rsidRPr="001C2742">
        <w:rPr>
          <w:rFonts w:eastAsia="Calibri" w:cstheme="minorHAnsi"/>
          <w:lang w:val="en-GB"/>
        </w:rPr>
        <w:t>(No. 35742/97)</w:t>
      </w:r>
    </w:p>
    <w:p w14:paraId="5A240826" w14:textId="77777777" w:rsidR="00BF3759" w:rsidRPr="001C2742" w:rsidRDefault="00BF3759" w:rsidP="00BF3759">
      <w:pPr>
        <w:spacing w:line="259" w:lineRule="auto"/>
        <w:jc w:val="both"/>
        <w:rPr>
          <w:rFonts w:eastAsia="Calibri" w:cstheme="minorHAnsi"/>
          <w:lang w:val="en-GB"/>
        </w:rPr>
      </w:pPr>
      <w:r w:rsidRPr="001C2742">
        <w:rPr>
          <w:rFonts w:eastAsia="Calibri" w:cstheme="minorHAnsi"/>
          <w:lang w:val="en-GB"/>
        </w:rPr>
        <w:t xml:space="preserve">Presentation on </w:t>
      </w:r>
      <w:proofErr w:type="spellStart"/>
      <w:r w:rsidRPr="001C2742">
        <w:rPr>
          <w:rFonts w:eastAsia="Calibri" w:cstheme="minorHAnsi"/>
          <w:lang w:val="en-GB"/>
        </w:rPr>
        <w:t>Hudoc</w:t>
      </w:r>
      <w:proofErr w:type="spellEnd"/>
      <w:r w:rsidRPr="001C2742">
        <w:rPr>
          <w:rFonts w:eastAsia="Calibri" w:cstheme="minorHAnsi"/>
          <w:lang w:val="en-GB"/>
        </w:rPr>
        <w:t xml:space="preserve">-Exec: </w:t>
      </w:r>
      <w:hyperlink r:id="rId16" w:anchor="{%22fulltext%22:[%22ledonne%22],%22EXECDocumentTypeCollection%22:[%22CEC%22],%22EXECIdentifier%22:[%22004-28200%22]}" w:history="1">
        <w:proofErr w:type="spellStart"/>
        <w:r w:rsidRPr="00FD14D0">
          <w:rPr>
            <w:rFonts w:eastAsia="Calibri" w:cstheme="minorHAnsi"/>
            <w:color w:val="0000FF"/>
            <w:lang w:val="en-GB"/>
          </w:rPr>
          <w:t>Ledonne</w:t>
        </w:r>
        <w:proofErr w:type="spellEnd"/>
        <w:r w:rsidRPr="00FD14D0">
          <w:rPr>
            <w:rFonts w:eastAsia="Calibri" w:cstheme="minorHAnsi"/>
            <w:color w:val="0000FF"/>
            <w:lang w:val="en-GB"/>
          </w:rPr>
          <w:t xml:space="preserve"> No. 1</w:t>
        </w:r>
      </w:hyperlink>
      <w:r w:rsidRPr="001C2742">
        <w:rPr>
          <w:rFonts w:eastAsia="Calibri" w:cstheme="minorHAnsi"/>
          <w:lang w:val="en-GB"/>
        </w:rPr>
        <w:t xml:space="preserve"> </w:t>
      </w:r>
    </w:p>
    <w:p w14:paraId="33598BB2" w14:textId="77777777" w:rsidR="00BF3759" w:rsidRPr="001C2742" w:rsidRDefault="00BF3759" w:rsidP="00BF3759">
      <w:pPr>
        <w:spacing w:line="259" w:lineRule="auto"/>
        <w:jc w:val="both"/>
        <w:rPr>
          <w:rFonts w:eastAsia="Calibri" w:cstheme="minorHAnsi"/>
          <w:lang w:val="en-GB"/>
        </w:rPr>
      </w:pPr>
      <w:r w:rsidRPr="001C2742">
        <w:rPr>
          <w:rFonts w:eastAsia="Calibri" w:cstheme="minorHAnsi"/>
          <w:lang w:val="en-GB"/>
        </w:rPr>
        <w:t xml:space="preserve">Latest decisions: </w:t>
      </w:r>
      <w:hyperlink r:id="rId17" w:history="1">
        <w:r w:rsidRPr="00230A72">
          <w:rPr>
            <w:rFonts w:eastAsia="Calibri"/>
            <w:color w:val="0000FF"/>
            <w:lang w:val="en-GB"/>
          </w:rPr>
          <w:t>CM/Del/Dec(2021)1406/H46-15</w:t>
        </w:r>
      </w:hyperlink>
    </w:p>
    <w:p w14:paraId="0D51091A" w14:textId="77777777" w:rsidR="00BF3759" w:rsidRPr="001C2742" w:rsidRDefault="00BF3759" w:rsidP="00BF3759">
      <w:pPr>
        <w:spacing w:line="259" w:lineRule="auto"/>
        <w:jc w:val="both"/>
        <w:rPr>
          <w:rFonts w:eastAsia="Calibri" w:cstheme="minorHAnsi"/>
          <w:color w:val="000000"/>
          <w:shd w:val="clear" w:color="auto" w:fill="FFFFFF"/>
          <w:lang w:val="en-GB"/>
        </w:rPr>
      </w:pPr>
      <w:r w:rsidRPr="001C2742">
        <w:rPr>
          <w:rFonts w:eastAsia="Calibri" w:cstheme="minorHAnsi"/>
          <w:lang w:val="en-GB"/>
        </w:rPr>
        <w:t xml:space="preserve">Latest submissions: </w:t>
      </w:r>
      <w:hyperlink r:id="rId18" w:anchor="{%22execidentifier%22:[%22DH-DD(2022)757E%22]}" w:history="1">
        <w:r w:rsidRPr="00F4540C">
          <w:rPr>
            <w:rFonts w:eastAsia="Calibri" w:cstheme="minorHAnsi"/>
            <w:color w:val="0000FF"/>
            <w:lang w:val="en-GB"/>
          </w:rPr>
          <w:t>DH-DD(2022)757</w:t>
        </w:r>
      </w:hyperlink>
      <w:r w:rsidRPr="00F4540C">
        <w:rPr>
          <w:rFonts w:eastAsia="Calibri" w:cstheme="minorHAnsi"/>
          <w:color w:val="0563C1"/>
          <w:lang w:val="en-GB"/>
        </w:rPr>
        <w:cr/>
      </w:r>
    </w:p>
    <w:p w14:paraId="78D6F153" w14:textId="77777777" w:rsidR="00BF3759" w:rsidRPr="001C2742" w:rsidRDefault="00BF3759" w:rsidP="00BF3759">
      <w:pPr>
        <w:spacing w:line="259" w:lineRule="auto"/>
        <w:jc w:val="both"/>
        <w:rPr>
          <w:rFonts w:eastAsia="Calibri" w:cstheme="minorHAnsi"/>
          <w:lang w:val="en-GB"/>
        </w:rPr>
      </w:pPr>
      <w:r w:rsidRPr="001C2742">
        <w:rPr>
          <w:rFonts w:eastAsia="Calibri" w:cstheme="minorHAnsi"/>
          <w:u w:val="single"/>
          <w:lang w:val="en-GB"/>
        </w:rPr>
        <w:t xml:space="preserve">Trapani </w:t>
      </w:r>
      <w:r w:rsidRPr="001C2742">
        <w:rPr>
          <w:rFonts w:eastAsia="Calibri" w:cstheme="minorHAnsi"/>
          <w:lang w:val="en-GB"/>
        </w:rPr>
        <w:t>(No.</w:t>
      </w:r>
      <w:r w:rsidRPr="001C2742">
        <w:rPr>
          <w:rFonts w:cstheme="minorHAnsi"/>
          <w:lang w:val="en-GB"/>
        </w:rPr>
        <w:t xml:space="preserve"> </w:t>
      </w:r>
      <w:r w:rsidRPr="001C2742">
        <w:rPr>
          <w:rFonts w:eastAsia="Calibri" w:cstheme="minorHAnsi"/>
          <w:lang w:val="en-GB"/>
        </w:rPr>
        <w:t>45104/98)</w:t>
      </w:r>
    </w:p>
    <w:p w14:paraId="68F4F6E9" w14:textId="77777777" w:rsidR="00BF3759" w:rsidRPr="001C2742" w:rsidRDefault="00BF3759" w:rsidP="00BF3759">
      <w:pPr>
        <w:spacing w:line="259" w:lineRule="auto"/>
        <w:jc w:val="both"/>
        <w:rPr>
          <w:rFonts w:eastAsia="Calibri" w:cstheme="minorHAnsi"/>
          <w:u w:val="single"/>
          <w:lang w:val="en-GB"/>
        </w:rPr>
      </w:pPr>
      <w:r w:rsidRPr="001C2742">
        <w:rPr>
          <w:rFonts w:eastAsia="Calibri" w:cstheme="minorHAnsi"/>
          <w:lang w:val="en-GB"/>
        </w:rPr>
        <w:t xml:space="preserve">Presentation on </w:t>
      </w:r>
      <w:proofErr w:type="spellStart"/>
      <w:r w:rsidRPr="001C2742">
        <w:rPr>
          <w:rFonts w:eastAsia="Calibri" w:cstheme="minorHAnsi"/>
          <w:lang w:val="en-GB"/>
        </w:rPr>
        <w:t>Hudoc</w:t>
      </w:r>
      <w:proofErr w:type="spellEnd"/>
      <w:r w:rsidRPr="001C2742">
        <w:rPr>
          <w:rFonts w:eastAsia="Calibri" w:cstheme="minorHAnsi"/>
          <w:lang w:val="en-GB"/>
        </w:rPr>
        <w:t xml:space="preserve">-Exec: </w:t>
      </w:r>
      <w:hyperlink r:id="rId19" w:anchor="{%22fulltext%22:[%22trapani%22],%22EXECDocumentTypeCollection%22:[%22CEC%22],%22EXECIdentifier%22:[%22004-39202%22]}" w:history="1">
        <w:r w:rsidRPr="00F4540C">
          <w:rPr>
            <w:color w:val="0000FF"/>
            <w:lang w:val="en-GB"/>
          </w:rPr>
          <w:t>Trapani</w:t>
        </w:r>
      </w:hyperlink>
      <w:r w:rsidRPr="00F4540C">
        <w:rPr>
          <w:color w:val="0000FF"/>
          <w:lang w:val="en-GB"/>
        </w:rPr>
        <w:t xml:space="preserve"> </w:t>
      </w:r>
    </w:p>
    <w:p w14:paraId="18B128EE" w14:textId="77777777" w:rsidR="00BF3759" w:rsidRPr="001C2742" w:rsidRDefault="00BF3759" w:rsidP="00BF3759">
      <w:pPr>
        <w:spacing w:line="259" w:lineRule="auto"/>
        <w:jc w:val="both"/>
        <w:rPr>
          <w:rFonts w:eastAsia="Calibri" w:cstheme="minorHAnsi"/>
          <w:lang w:val="en-GB"/>
        </w:rPr>
      </w:pPr>
      <w:r w:rsidRPr="001C2742">
        <w:rPr>
          <w:rFonts w:eastAsia="Calibri" w:cstheme="minorHAnsi"/>
          <w:lang w:val="en-GB"/>
        </w:rPr>
        <w:t xml:space="preserve">Latest decisions: </w:t>
      </w:r>
      <w:hyperlink r:id="rId20" w:anchor="{%22EXECIdentifier%22:[%22CM/Del/Dec(2021)1419/H46-20E%22]}" w:history="1">
        <w:r w:rsidRPr="00FD14D0">
          <w:rPr>
            <w:rFonts w:cstheme="minorHAnsi"/>
            <w:color w:val="0000FF"/>
            <w:shd w:val="clear" w:color="auto" w:fill="FFFFFF"/>
            <w:lang w:val="en-GB"/>
          </w:rPr>
          <w:t>CM/Del/Dec(2021)1419/H46-20</w:t>
        </w:r>
      </w:hyperlink>
    </w:p>
    <w:p w14:paraId="5F7BF598" w14:textId="77777777" w:rsidR="00BF3759" w:rsidRPr="00F4540C" w:rsidRDefault="00BF3759" w:rsidP="00BF3759">
      <w:pPr>
        <w:spacing w:line="259" w:lineRule="auto"/>
        <w:jc w:val="both"/>
        <w:rPr>
          <w:rFonts w:cstheme="minorHAnsi"/>
          <w:u w:val="single"/>
          <w:lang w:val="en-GB"/>
        </w:rPr>
      </w:pPr>
      <w:r w:rsidRPr="001C2742">
        <w:rPr>
          <w:rFonts w:eastAsia="Calibri" w:cstheme="minorHAnsi"/>
          <w:lang w:val="en-GB"/>
        </w:rPr>
        <w:t>Latest submissions:</w:t>
      </w:r>
      <w:r w:rsidRPr="00FD14D0">
        <w:rPr>
          <w:rFonts w:eastAsia="Calibri" w:cstheme="minorHAnsi"/>
          <w:lang w:val="en-GB"/>
        </w:rPr>
        <w:t xml:space="preserve"> </w:t>
      </w:r>
      <w:bookmarkStart w:id="1" w:name="_ML_000000000004_VALID"/>
      <w:bookmarkEnd w:id="1"/>
      <w:r w:rsidRPr="00230A72">
        <w:rPr>
          <w:rFonts w:cstheme="minorHAnsi"/>
          <w:color w:val="0000FF"/>
          <w:u w:val="single"/>
          <w:shd w:val="clear" w:color="auto" w:fill="FFFFFF"/>
          <w:lang w:val="en-GB"/>
        </w:rPr>
        <w:fldChar w:fldCharType="begin"/>
      </w:r>
      <w:r w:rsidRPr="00230A72">
        <w:rPr>
          <w:rFonts w:cstheme="minorHAnsi"/>
          <w:color w:val="0000FF"/>
          <w:u w:val="single"/>
          <w:shd w:val="clear" w:color="auto" w:fill="FFFFFF"/>
          <w:lang w:val="en-GB"/>
        </w:rPr>
        <w:instrText xml:space="preserve"> HYPERLINK "https://hudoc.exec.coe.int/eng" \l "{%22execidentifier%22:[%22DH-DD(2023)1026E%22]}" </w:instrText>
      </w:r>
      <w:r w:rsidRPr="00230A72">
        <w:rPr>
          <w:rFonts w:cstheme="minorHAnsi"/>
          <w:color w:val="0000FF"/>
          <w:u w:val="single"/>
          <w:shd w:val="clear" w:color="auto" w:fill="FFFFFF"/>
          <w:lang w:val="en-GB"/>
        </w:rPr>
      </w:r>
      <w:r w:rsidRPr="00230A72">
        <w:rPr>
          <w:rFonts w:cstheme="minorHAnsi"/>
          <w:color w:val="0000FF"/>
          <w:u w:val="single"/>
          <w:shd w:val="clear" w:color="auto" w:fill="FFFFFF"/>
          <w:lang w:val="en-GB"/>
        </w:rPr>
        <w:fldChar w:fldCharType="separate"/>
      </w:r>
      <w:r w:rsidRPr="00230A72">
        <w:rPr>
          <w:color w:val="0000FF"/>
          <w:shd w:val="clear" w:color="auto" w:fill="FFFFFF"/>
          <w:lang w:val="en-GB"/>
        </w:rPr>
        <w:t>DH-DD(2023)1026</w:t>
      </w:r>
      <w:r w:rsidRPr="00230A72">
        <w:rPr>
          <w:rFonts w:cstheme="minorHAnsi"/>
          <w:color w:val="0000FF"/>
          <w:u w:val="single"/>
          <w:shd w:val="clear" w:color="auto" w:fill="FFFFFF"/>
          <w:lang w:val="en-GB"/>
        </w:rPr>
        <w:fldChar w:fldCharType="end"/>
      </w:r>
    </w:p>
    <w:p w14:paraId="3189BED5" w14:textId="77777777" w:rsidR="00BF3759" w:rsidRPr="001C2742" w:rsidRDefault="00BF3759" w:rsidP="00BF3759">
      <w:pPr>
        <w:spacing w:line="259" w:lineRule="auto"/>
        <w:jc w:val="both"/>
        <w:rPr>
          <w:rFonts w:eastAsia="Calibri" w:cstheme="minorHAnsi"/>
          <w:color w:val="000000"/>
          <w:shd w:val="clear" w:color="auto" w:fill="FFFFFF"/>
          <w:lang w:val="en-GB"/>
        </w:rPr>
      </w:pPr>
    </w:p>
    <w:p w14:paraId="0C6AB977" w14:textId="77777777" w:rsidR="00BF3759" w:rsidRPr="001C2742" w:rsidRDefault="00BF3759" w:rsidP="00BF3759">
      <w:pPr>
        <w:spacing w:line="259" w:lineRule="auto"/>
        <w:jc w:val="both"/>
        <w:rPr>
          <w:rFonts w:eastAsia="Calibri" w:cstheme="minorHAnsi"/>
          <w:lang w:val="en-GB"/>
        </w:rPr>
      </w:pPr>
      <w:proofErr w:type="spellStart"/>
      <w:r w:rsidRPr="001C2742">
        <w:rPr>
          <w:rFonts w:eastAsia="Calibri" w:cstheme="minorHAnsi"/>
          <w:u w:val="single"/>
          <w:lang w:val="en-GB"/>
        </w:rPr>
        <w:t>Collarile</w:t>
      </w:r>
      <w:proofErr w:type="spellEnd"/>
      <w:r>
        <w:rPr>
          <w:rFonts w:eastAsia="Calibri" w:cstheme="minorHAnsi"/>
          <w:lang w:val="en-GB"/>
        </w:rPr>
        <w:t xml:space="preserve"> </w:t>
      </w:r>
      <w:r w:rsidRPr="001C2742">
        <w:rPr>
          <w:rFonts w:eastAsia="Calibri" w:cstheme="minorHAnsi"/>
          <w:lang w:val="en-GB"/>
        </w:rPr>
        <w:t>(No. 10652/02)</w:t>
      </w:r>
    </w:p>
    <w:p w14:paraId="7559B3AA" w14:textId="77777777" w:rsidR="00BF3759" w:rsidRDefault="00BF3759" w:rsidP="00BF3759">
      <w:pPr>
        <w:spacing w:line="259" w:lineRule="auto"/>
        <w:jc w:val="both"/>
        <w:rPr>
          <w:color w:val="0000FF"/>
          <w:lang w:val="en-GB"/>
        </w:rPr>
      </w:pPr>
      <w:r w:rsidRPr="001C2742">
        <w:rPr>
          <w:rFonts w:eastAsia="Calibri" w:cstheme="minorHAnsi"/>
          <w:lang w:val="en-GB"/>
        </w:rPr>
        <w:t xml:space="preserve">Presentation on </w:t>
      </w:r>
      <w:proofErr w:type="spellStart"/>
      <w:r w:rsidRPr="001C2742">
        <w:rPr>
          <w:rFonts w:eastAsia="Calibri" w:cstheme="minorHAnsi"/>
          <w:lang w:val="en-GB"/>
        </w:rPr>
        <w:t>Hudoc</w:t>
      </w:r>
      <w:proofErr w:type="spellEnd"/>
      <w:r w:rsidRPr="001C2742">
        <w:rPr>
          <w:rFonts w:eastAsia="Calibri" w:cstheme="minorHAnsi"/>
          <w:lang w:val="en-GB"/>
        </w:rPr>
        <w:t xml:space="preserve">-Exec: </w:t>
      </w:r>
      <w:hyperlink r:id="rId21" w:anchor="{%22execdocumenttypecollection%22:[%22CEC%22],%22exectitle%22:[%22collarile%22],%22execidentifier%22:[%22004-33494%22]}" w:history="1">
        <w:proofErr w:type="spellStart"/>
        <w:r w:rsidRPr="00F4540C">
          <w:rPr>
            <w:color w:val="0000FF"/>
            <w:lang w:val="en-GB"/>
          </w:rPr>
          <w:t>Collarile</w:t>
        </w:r>
        <w:proofErr w:type="spellEnd"/>
      </w:hyperlink>
    </w:p>
    <w:p w14:paraId="0D4E6BC2" w14:textId="77777777" w:rsidR="00BF3759" w:rsidRPr="001C2742" w:rsidRDefault="00BF3759" w:rsidP="00BF3759">
      <w:pPr>
        <w:spacing w:line="259" w:lineRule="auto"/>
        <w:jc w:val="both"/>
        <w:rPr>
          <w:rFonts w:eastAsia="Calibri" w:cstheme="minorHAnsi"/>
          <w:lang w:val="en-GB"/>
        </w:rPr>
      </w:pPr>
      <w:r w:rsidRPr="001C2742">
        <w:rPr>
          <w:rFonts w:eastAsia="Calibri" w:cstheme="minorHAnsi"/>
          <w:lang w:val="en-GB"/>
        </w:rPr>
        <w:t>Latest decisions:</w:t>
      </w:r>
      <w:r>
        <w:rPr>
          <w:rFonts w:eastAsia="Calibri" w:cstheme="minorHAnsi"/>
          <w:lang w:val="en-GB"/>
        </w:rPr>
        <w:t xml:space="preserve"> /</w:t>
      </w:r>
    </w:p>
    <w:p w14:paraId="1488B3A4" w14:textId="77777777" w:rsidR="00BF3759" w:rsidRDefault="00BF3759" w:rsidP="00BF3759">
      <w:pPr>
        <w:spacing w:line="259" w:lineRule="auto"/>
        <w:jc w:val="both"/>
        <w:rPr>
          <w:rStyle w:val="Hyperlink"/>
          <w:rFonts w:eastAsia="Calibri" w:cstheme="minorHAnsi"/>
          <w:lang w:val="en-GB"/>
        </w:rPr>
      </w:pPr>
      <w:r w:rsidRPr="001C2742">
        <w:rPr>
          <w:rFonts w:eastAsia="Calibri" w:cstheme="minorHAnsi"/>
          <w:lang w:val="en-GB"/>
        </w:rPr>
        <w:t>Latest submissions:</w:t>
      </w:r>
      <w:r w:rsidRPr="00FD14D0">
        <w:rPr>
          <w:rFonts w:eastAsia="Calibri" w:cstheme="minorHAnsi"/>
          <w:lang w:val="en-GB"/>
        </w:rPr>
        <w:t xml:space="preserve"> </w:t>
      </w:r>
      <w:hyperlink r:id="rId22" w:anchor="{%22execidentifier%22:[%22DH-DD(2023)996E%22]}" w:history="1">
        <w:r w:rsidRPr="00F4540C">
          <w:rPr>
            <w:color w:val="0000FF"/>
            <w:lang w:val="en-GB"/>
          </w:rPr>
          <w:t>DH-DD(2023)996</w:t>
        </w:r>
      </w:hyperlink>
    </w:p>
    <w:p w14:paraId="5B605CF7" w14:textId="77777777" w:rsidR="00BF3759" w:rsidRDefault="00BF3759" w:rsidP="00BF3759">
      <w:pPr>
        <w:spacing w:line="259" w:lineRule="auto"/>
        <w:jc w:val="both"/>
        <w:rPr>
          <w:rStyle w:val="Hyperlink"/>
          <w:rFonts w:eastAsia="Calibri" w:cstheme="minorHAnsi"/>
          <w:lang w:val="en-GB"/>
        </w:rPr>
      </w:pPr>
    </w:p>
    <w:p w14:paraId="1ADB4706" w14:textId="77777777" w:rsidR="00BF3759" w:rsidRPr="001C2742" w:rsidRDefault="00BF3759" w:rsidP="00BF3759">
      <w:pPr>
        <w:spacing w:line="259" w:lineRule="auto"/>
        <w:jc w:val="both"/>
        <w:rPr>
          <w:rFonts w:eastAsia="Calibri" w:cstheme="minorHAnsi"/>
          <w:u w:val="single"/>
          <w:lang w:val="en-GB"/>
        </w:rPr>
      </w:pPr>
      <w:proofErr w:type="spellStart"/>
      <w:r w:rsidRPr="001C2742">
        <w:rPr>
          <w:rFonts w:eastAsia="Calibri" w:cstheme="minorHAnsi"/>
          <w:u w:val="single"/>
          <w:lang w:val="en-GB"/>
        </w:rPr>
        <w:t>Abenavoli</w:t>
      </w:r>
      <w:proofErr w:type="spellEnd"/>
      <w:r w:rsidRPr="001C2742">
        <w:rPr>
          <w:rFonts w:eastAsia="Calibri" w:cstheme="minorHAnsi"/>
          <w:u w:val="single"/>
          <w:lang w:val="en-GB"/>
        </w:rPr>
        <w:t xml:space="preserve"> </w:t>
      </w:r>
      <w:r w:rsidRPr="001C2742">
        <w:rPr>
          <w:rFonts w:eastAsia="Calibri" w:cstheme="minorHAnsi"/>
          <w:lang w:val="en-GB"/>
        </w:rPr>
        <w:t>(No. 25587/94)</w:t>
      </w:r>
    </w:p>
    <w:p w14:paraId="69407C1B" w14:textId="77777777" w:rsidR="00BF3759" w:rsidRPr="001C2742" w:rsidRDefault="00BF3759" w:rsidP="00BF3759">
      <w:pPr>
        <w:spacing w:line="259" w:lineRule="auto"/>
        <w:jc w:val="both"/>
        <w:rPr>
          <w:rFonts w:eastAsia="Calibri" w:cstheme="minorHAnsi"/>
          <w:u w:val="single"/>
          <w:lang w:val="en-GB"/>
        </w:rPr>
      </w:pPr>
      <w:r w:rsidRPr="001C2742">
        <w:rPr>
          <w:rFonts w:eastAsia="Calibri" w:cstheme="minorHAnsi"/>
          <w:lang w:val="en-GB"/>
        </w:rPr>
        <w:t xml:space="preserve">Presentation on </w:t>
      </w:r>
      <w:proofErr w:type="spellStart"/>
      <w:r w:rsidRPr="001C2742">
        <w:rPr>
          <w:rFonts w:eastAsia="Calibri" w:cstheme="minorHAnsi"/>
          <w:lang w:val="en-GB"/>
        </w:rPr>
        <w:t>Hudoc</w:t>
      </w:r>
      <w:proofErr w:type="spellEnd"/>
      <w:r w:rsidRPr="001C2742">
        <w:rPr>
          <w:rFonts w:eastAsia="Calibri" w:cstheme="minorHAnsi"/>
          <w:lang w:val="en-GB"/>
        </w:rPr>
        <w:t xml:space="preserve">-Exec: </w:t>
      </w:r>
      <w:hyperlink r:id="rId23" w:anchor="{%22fulltext%22:[%22abenavoli%22],%22EXECDocumentTypeCollection%22:[%22CEC%22],%22EXECIdentifier%22:[%22004-28186%22]}" w:history="1">
        <w:proofErr w:type="spellStart"/>
        <w:r w:rsidRPr="00FD14D0">
          <w:rPr>
            <w:rFonts w:eastAsia="Calibri" w:cstheme="minorHAnsi"/>
            <w:color w:val="0000FF"/>
            <w:lang w:val="en-GB"/>
          </w:rPr>
          <w:t>Abenavoli</w:t>
        </w:r>
        <w:proofErr w:type="spellEnd"/>
      </w:hyperlink>
      <w:r w:rsidRPr="00FD14D0">
        <w:rPr>
          <w:rFonts w:eastAsia="Calibri" w:cstheme="minorHAnsi"/>
          <w:color w:val="0563C1"/>
          <w:lang w:val="en-GB"/>
        </w:rPr>
        <w:t xml:space="preserve"> </w:t>
      </w:r>
    </w:p>
    <w:p w14:paraId="69E60A39" w14:textId="77777777" w:rsidR="00BF3759" w:rsidRPr="00230A72" w:rsidRDefault="00BF3759" w:rsidP="00BF3759">
      <w:pPr>
        <w:spacing w:line="259" w:lineRule="auto"/>
        <w:jc w:val="both"/>
        <w:rPr>
          <w:rFonts w:eastAsia="Calibri" w:cstheme="minorHAnsi"/>
          <w:lang w:val="en-GB"/>
        </w:rPr>
      </w:pPr>
      <w:r w:rsidRPr="00230A72">
        <w:rPr>
          <w:rFonts w:eastAsia="Calibri" w:cstheme="minorHAnsi"/>
          <w:lang w:val="en-GB"/>
        </w:rPr>
        <w:t xml:space="preserve">Final resolution: </w:t>
      </w:r>
      <w:hyperlink r:id="rId24" w:history="1">
        <w:r w:rsidRPr="00F4540C">
          <w:rPr>
            <w:color w:val="0000FF"/>
            <w:lang w:val="en-GB"/>
          </w:rPr>
          <w:t>Resolution CM/</w:t>
        </w:r>
        <w:proofErr w:type="spellStart"/>
        <w:r w:rsidRPr="00F4540C">
          <w:rPr>
            <w:color w:val="0000FF"/>
            <w:lang w:val="en-GB"/>
          </w:rPr>
          <w:t>ResDH</w:t>
        </w:r>
        <w:proofErr w:type="spellEnd"/>
        <w:r w:rsidRPr="00F4540C">
          <w:rPr>
            <w:color w:val="0000FF"/>
            <w:lang w:val="en-GB"/>
          </w:rPr>
          <w:t>(2024)203</w:t>
        </w:r>
      </w:hyperlink>
    </w:p>
    <w:p w14:paraId="3923148F" w14:textId="77777777" w:rsidR="00BF3759" w:rsidRPr="001C2742" w:rsidRDefault="00BF3759" w:rsidP="00BF3759">
      <w:pPr>
        <w:spacing w:line="259" w:lineRule="auto"/>
        <w:jc w:val="both"/>
        <w:rPr>
          <w:rStyle w:val="Hyperlink"/>
          <w:rFonts w:eastAsia="Calibri" w:cstheme="minorHAnsi"/>
          <w:lang w:val="en-GB"/>
        </w:rPr>
      </w:pPr>
    </w:p>
    <w:p w14:paraId="11D8825A" w14:textId="77777777" w:rsidR="00BF3759" w:rsidRDefault="00BF3759" w:rsidP="00BF3759">
      <w:pPr>
        <w:pStyle w:val="ListParagraph"/>
        <w:numPr>
          <w:ilvl w:val="0"/>
          <w:numId w:val="13"/>
        </w:numPr>
        <w:jc w:val="both"/>
        <w:rPr>
          <w:rFonts w:cstheme="minorHAnsi"/>
          <w:i/>
          <w:iCs/>
          <w:lang w:val="en-GB"/>
        </w:rPr>
      </w:pPr>
      <w:r w:rsidRPr="0071729D">
        <w:rPr>
          <w:rFonts w:cstheme="minorHAnsi"/>
          <w:i/>
          <w:iCs/>
          <w:lang w:val="en-GB"/>
        </w:rPr>
        <w:t>IMPLEMENTATION BY THE PUBLIC ADMINISTRATION AND STATE INSTITUTIONS OF FINAL COURT DECISIONS</w:t>
      </w:r>
    </w:p>
    <w:p w14:paraId="3A0D665A" w14:textId="77777777" w:rsidR="00BF3759" w:rsidRPr="0071729D" w:rsidRDefault="00BF3759" w:rsidP="00BF3759">
      <w:pPr>
        <w:pStyle w:val="ListParagraph"/>
        <w:jc w:val="both"/>
        <w:rPr>
          <w:rFonts w:cstheme="minorHAnsi"/>
          <w:i/>
          <w:iCs/>
          <w:lang w:val="en-GB"/>
        </w:rPr>
      </w:pPr>
    </w:p>
    <w:p w14:paraId="2F1C5241" w14:textId="77777777" w:rsidR="00BF3759" w:rsidRPr="00455508" w:rsidRDefault="00BF3759" w:rsidP="00BF3759">
      <w:pPr>
        <w:jc w:val="both"/>
        <w:rPr>
          <w:rFonts w:eastAsia="Calibri" w:cstheme="minorHAnsi"/>
          <w:lang w:val="en-GB"/>
        </w:rPr>
      </w:pPr>
      <w:r w:rsidRPr="007A2DE0">
        <w:rPr>
          <w:rFonts w:eastAsia="Calibri" w:cstheme="minorHAnsi"/>
          <w:u w:val="single"/>
          <w:lang w:val="en-GB"/>
        </w:rPr>
        <w:t>2 groups of cases</w:t>
      </w:r>
      <w:r w:rsidRPr="001C2742">
        <w:rPr>
          <w:rFonts w:eastAsia="Calibri" w:cstheme="minorHAnsi"/>
          <w:lang w:val="en-GB"/>
        </w:rPr>
        <w:t xml:space="preserve"> </w:t>
      </w:r>
      <w:r w:rsidRPr="007A2DE0">
        <w:rPr>
          <w:rFonts w:eastAsia="Calibri" w:cstheme="minorHAnsi"/>
          <w:lang w:val="en-GB"/>
        </w:rPr>
        <w:t>in ENHA</w:t>
      </w:r>
      <w:r>
        <w:rPr>
          <w:rFonts w:eastAsia="Calibri" w:cstheme="minorHAnsi"/>
          <w:lang w:val="en-GB"/>
        </w:rPr>
        <w:t xml:space="preserve"> (Croce and Others and </w:t>
      </w:r>
      <w:proofErr w:type="spellStart"/>
      <w:r>
        <w:rPr>
          <w:rFonts w:eastAsia="Calibri" w:cstheme="minorHAnsi"/>
          <w:lang w:val="en-GB"/>
        </w:rPr>
        <w:t>Pennino</w:t>
      </w:r>
      <w:proofErr w:type="spellEnd"/>
      <w:r>
        <w:rPr>
          <w:rFonts w:eastAsia="Calibri" w:cstheme="minorHAnsi"/>
          <w:lang w:val="en-GB"/>
        </w:rPr>
        <w:t>). In March 2024, t</w:t>
      </w:r>
      <w:r w:rsidRPr="00A6593E">
        <w:rPr>
          <w:rFonts w:eastAsia="Calibri" w:cstheme="minorHAnsi"/>
          <w:lang w:val="en-GB"/>
        </w:rPr>
        <w:t>he</w:t>
      </w:r>
      <w:r>
        <w:rPr>
          <w:rFonts w:eastAsia="Calibri" w:cstheme="minorHAnsi"/>
          <w:lang w:val="en-GB"/>
        </w:rPr>
        <w:t xml:space="preserve"> </w:t>
      </w:r>
      <w:r w:rsidRPr="00A6593E">
        <w:rPr>
          <w:rFonts w:eastAsia="Calibri" w:cstheme="minorHAnsi"/>
          <w:lang w:val="en-GB"/>
        </w:rPr>
        <w:t xml:space="preserve">CM </w:t>
      </w:r>
      <w:r w:rsidRPr="00455508">
        <w:rPr>
          <w:rFonts w:eastAsia="Calibri" w:cstheme="minorHAnsi"/>
          <w:lang w:val="en-GB"/>
        </w:rPr>
        <w:t>noting with concern the lack of tangible progress in the execution process and the absence of any concrete proposals by the authorities for remedial action to the issues raised by these cases which appear complex, decided to transfer the </w:t>
      </w:r>
      <w:proofErr w:type="spellStart"/>
      <w:r w:rsidRPr="00455508">
        <w:rPr>
          <w:rFonts w:eastAsia="Calibri" w:cstheme="minorHAnsi"/>
          <w:i/>
          <w:iCs/>
          <w:lang w:val="en-GB"/>
        </w:rPr>
        <w:t>Pennino</w:t>
      </w:r>
      <w:proofErr w:type="spellEnd"/>
      <w:r w:rsidRPr="00455508">
        <w:rPr>
          <w:rFonts w:eastAsia="Calibri" w:cstheme="minorHAnsi"/>
          <w:lang w:val="en-GB"/>
        </w:rPr>
        <w:t> and the </w:t>
      </w:r>
      <w:r w:rsidRPr="00455508">
        <w:rPr>
          <w:rFonts w:eastAsia="Calibri" w:cstheme="minorHAnsi"/>
          <w:i/>
          <w:iCs/>
          <w:lang w:val="en-GB"/>
        </w:rPr>
        <w:t>Croce and Others</w:t>
      </w:r>
      <w:r w:rsidRPr="00455508">
        <w:rPr>
          <w:rFonts w:eastAsia="Calibri" w:cstheme="minorHAnsi"/>
          <w:lang w:val="en-GB"/>
        </w:rPr>
        <w:t> groups of cases to the enhanced procedure</w:t>
      </w:r>
      <w:r>
        <w:rPr>
          <w:rFonts w:eastAsia="Calibri" w:cstheme="minorHAnsi"/>
          <w:lang w:val="en-GB"/>
        </w:rPr>
        <w:t>.</w:t>
      </w:r>
    </w:p>
    <w:p w14:paraId="6C8C4CFF" w14:textId="77777777" w:rsidR="00BF3759" w:rsidRPr="00230A72" w:rsidRDefault="00BF3759" w:rsidP="00BF3759">
      <w:pPr>
        <w:rPr>
          <w:rFonts w:eastAsia="Calibri" w:cstheme="minorHAnsi"/>
          <w:lang w:val="en-GB"/>
        </w:rPr>
      </w:pPr>
    </w:p>
    <w:p w14:paraId="5D72B41E" w14:textId="77777777" w:rsidR="00BF3759" w:rsidRPr="00B154DE" w:rsidRDefault="00BF3759" w:rsidP="00BF3759">
      <w:pPr>
        <w:spacing w:line="259" w:lineRule="auto"/>
        <w:jc w:val="both"/>
        <w:rPr>
          <w:rStyle w:val="Hyperlink"/>
          <w:rFonts w:eastAsia="Calibri" w:cstheme="minorHAnsi"/>
          <w:color w:val="auto"/>
          <w:u w:val="none"/>
          <w:lang w:val="en-GB"/>
        </w:rPr>
      </w:pPr>
      <w:r w:rsidRPr="00B154DE">
        <w:rPr>
          <w:rStyle w:val="Hyperlink"/>
          <w:rFonts w:eastAsia="Calibri" w:cstheme="minorHAnsi"/>
          <w:color w:val="auto"/>
          <w:lang w:val="en-GB"/>
        </w:rPr>
        <w:t>Croce and Others</w:t>
      </w:r>
      <w:r w:rsidRPr="00B154DE">
        <w:rPr>
          <w:rStyle w:val="Hyperlink"/>
          <w:rFonts w:eastAsia="Calibri" w:cstheme="minorHAnsi"/>
          <w:color w:val="auto"/>
          <w:u w:val="none"/>
          <w:lang w:val="en-GB"/>
        </w:rPr>
        <w:t xml:space="preserve"> (No. 17607/08)</w:t>
      </w:r>
    </w:p>
    <w:p w14:paraId="1474C8E1" w14:textId="77777777" w:rsidR="00BF3759" w:rsidRDefault="00BF3759" w:rsidP="00BF3759">
      <w:pPr>
        <w:spacing w:line="259" w:lineRule="auto"/>
        <w:jc w:val="both"/>
        <w:rPr>
          <w:rStyle w:val="Hyperlink"/>
          <w:rFonts w:cstheme="minorHAnsi"/>
          <w:lang w:val="en-US"/>
        </w:rPr>
      </w:pPr>
      <w:r w:rsidRPr="001C2742">
        <w:rPr>
          <w:rFonts w:eastAsia="Calibri" w:cstheme="minorHAnsi"/>
          <w:lang w:val="en-GB"/>
        </w:rPr>
        <w:t xml:space="preserve">Presentation on </w:t>
      </w:r>
      <w:proofErr w:type="spellStart"/>
      <w:r w:rsidRPr="001C2742">
        <w:rPr>
          <w:rFonts w:eastAsia="Calibri" w:cstheme="minorHAnsi"/>
          <w:lang w:val="en-GB"/>
        </w:rPr>
        <w:t>Hudoc</w:t>
      </w:r>
      <w:proofErr w:type="spellEnd"/>
      <w:r w:rsidRPr="001C2742">
        <w:rPr>
          <w:rFonts w:eastAsia="Calibri" w:cstheme="minorHAnsi"/>
          <w:lang w:val="en-GB"/>
        </w:rPr>
        <w:t xml:space="preserve">-Exec: </w:t>
      </w:r>
      <w:hyperlink r:id="rId25" w:anchor="{%22execdocumenttypecollection%22:[%22CEC%22],%22exectitle%22:[%22croce%22],%22execidentifier%22:[%22004-59101%22]}" w:history="1">
        <w:r w:rsidRPr="00B154DE">
          <w:rPr>
            <w:rFonts w:eastAsia="Calibri"/>
            <w:color w:val="0000FF"/>
            <w:lang w:val="en-GB"/>
          </w:rPr>
          <w:t>C</w:t>
        </w:r>
        <w:r>
          <w:rPr>
            <w:rFonts w:eastAsia="Calibri"/>
            <w:color w:val="0000FF"/>
            <w:lang w:val="en-GB"/>
          </w:rPr>
          <w:t>roce and Others</w:t>
        </w:r>
        <w:r w:rsidRPr="00B154DE">
          <w:rPr>
            <w:rFonts w:eastAsia="Calibri"/>
            <w:color w:val="0000FF"/>
            <w:lang w:val="en-GB"/>
          </w:rPr>
          <w:t xml:space="preserve"> </w:t>
        </w:r>
      </w:hyperlink>
    </w:p>
    <w:p w14:paraId="5F4B1B61" w14:textId="77777777" w:rsidR="00BF3759" w:rsidRPr="001730FE" w:rsidRDefault="00BF3759" w:rsidP="00BF3759">
      <w:pPr>
        <w:spacing w:line="259" w:lineRule="auto"/>
        <w:jc w:val="both"/>
        <w:rPr>
          <w:rFonts w:eastAsia="Calibri" w:cstheme="minorHAnsi"/>
          <w:lang w:val="it-IT"/>
        </w:rPr>
      </w:pPr>
      <w:r w:rsidRPr="00230A72">
        <w:rPr>
          <w:rStyle w:val="Hyperlink"/>
          <w:rFonts w:cstheme="minorHAnsi"/>
          <w:color w:val="auto"/>
          <w:u w:val="none"/>
          <w:lang w:val="it-IT"/>
        </w:rPr>
        <w:t xml:space="preserve">Latest decisions: </w:t>
      </w:r>
      <w:r w:rsidR="00000000">
        <w:fldChar w:fldCharType="begin"/>
      </w:r>
      <w:r w:rsidR="00000000" w:rsidRPr="00F5703B">
        <w:rPr>
          <w:lang w:val="it-IT"/>
        </w:rPr>
        <w:instrText>HYPERLINK "https://hudoc.exec.coe.int/eng?i=CM/Del/Dec(2024)1492/H46-20E"</w:instrText>
      </w:r>
      <w:r w:rsidR="00000000">
        <w:fldChar w:fldCharType="separate"/>
      </w:r>
      <w:r w:rsidRPr="00F4540C">
        <w:rPr>
          <w:color w:val="0000FF"/>
          <w:lang w:val="it-IT"/>
        </w:rPr>
        <w:t>CM/Del/Dec(2024)1492/H46-20E</w:t>
      </w:r>
      <w:r w:rsidR="00000000">
        <w:rPr>
          <w:color w:val="0000FF"/>
          <w:lang w:val="it-IT"/>
        </w:rPr>
        <w:fldChar w:fldCharType="end"/>
      </w:r>
    </w:p>
    <w:p w14:paraId="5F66488E" w14:textId="77777777" w:rsidR="00BF3759" w:rsidRPr="00455508" w:rsidRDefault="00BF3759" w:rsidP="00BF3759">
      <w:pPr>
        <w:spacing w:line="259" w:lineRule="auto"/>
        <w:jc w:val="both"/>
        <w:rPr>
          <w:rStyle w:val="Hyperlink"/>
          <w:rFonts w:ascii="Arial" w:eastAsia="Calibri" w:hAnsi="Arial" w:cs="Arial"/>
          <w:u w:val="none"/>
          <w:lang w:val="en-GB"/>
        </w:rPr>
      </w:pPr>
      <w:r w:rsidRPr="00455508">
        <w:rPr>
          <w:rFonts w:eastAsia="Calibri" w:cstheme="minorHAnsi"/>
          <w:lang w:val="en-GB"/>
        </w:rPr>
        <w:t xml:space="preserve">Latest submissions: </w:t>
      </w:r>
      <w:hyperlink r:id="rId26" w:history="1">
        <w:r w:rsidRPr="00455508">
          <w:rPr>
            <w:color w:val="0000FF"/>
            <w:lang w:val="en-GB"/>
          </w:rPr>
          <w:t>DH-DD(2024)1504E</w:t>
        </w:r>
      </w:hyperlink>
    </w:p>
    <w:p w14:paraId="71FA5423" w14:textId="77777777" w:rsidR="00BF3759" w:rsidRPr="00455508" w:rsidRDefault="00BF3759" w:rsidP="00BF3759">
      <w:pPr>
        <w:rPr>
          <w:lang w:val="en-GB"/>
        </w:rPr>
      </w:pPr>
    </w:p>
    <w:p w14:paraId="2B7AB9C7" w14:textId="77777777" w:rsidR="00BF3759" w:rsidRPr="00455508" w:rsidRDefault="00BF3759" w:rsidP="00BF3759">
      <w:pPr>
        <w:rPr>
          <w:lang w:val="en-GB"/>
        </w:rPr>
      </w:pPr>
      <w:proofErr w:type="spellStart"/>
      <w:r w:rsidRPr="00455508">
        <w:rPr>
          <w:u w:val="single"/>
          <w:lang w:val="en-GB"/>
        </w:rPr>
        <w:t>Pennino</w:t>
      </w:r>
      <w:proofErr w:type="spellEnd"/>
      <w:r w:rsidRPr="00455508">
        <w:rPr>
          <w:lang w:val="en-GB"/>
        </w:rPr>
        <w:t xml:space="preserve"> (No. 43892/04)</w:t>
      </w:r>
    </w:p>
    <w:p w14:paraId="1E35D2E6" w14:textId="77777777" w:rsidR="00BF3759" w:rsidRPr="00455508" w:rsidRDefault="00BF3759" w:rsidP="00BF3759">
      <w:pPr>
        <w:rPr>
          <w:lang w:val="en-GB"/>
        </w:rPr>
      </w:pPr>
      <w:r w:rsidRPr="00455508">
        <w:rPr>
          <w:lang w:val="en-GB"/>
        </w:rPr>
        <w:t xml:space="preserve">Presentation on </w:t>
      </w:r>
      <w:proofErr w:type="spellStart"/>
      <w:r w:rsidRPr="00455508">
        <w:rPr>
          <w:lang w:val="en-GB"/>
        </w:rPr>
        <w:t>Hudoc</w:t>
      </w:r>
      <w:proofErr w:type="spellEnd"/>
      <w:r w:rsidRPr="00455508">
        <w:rPr>
          <w:lang w:val="en-GB"/>
        </w:rPr>
        <w:t xml:space="preserve">-Exec: </w:t>
      </w:r>
      <w:hyperlink r:id="rId27" w:history="1">
        <w:proofErr w:type="spellStart"/>
        <w:r w:rsidRPr="00455508">
          <w:rPr>
            <w:color w:val="0000FF"/>
            <w:lang w:val="en-GB"/>
          </w:rPr>
          <w:t>Pennino</w:t>
        </w:r>
        <w:proofErr w:type="spellEnd"/>
      </w:hyperlink>
    </w:p>
    <w:p w14:paraId="11E87F99" w14:textId="77777777" w:rsidR="00BF3759" w:rsidRPr="00F4540C" w:rsidRDefault="00BF3759" w:rsidP="00BF3759">
      <w:pPr>
        <w:rPr>
          <w:color w:val="0000FF"/>
          <w:lang w:val="it-IT"/>
        </w:rPr>
      </w:pPr>
      <w:r w:rsidRPr="00B154DE">
        <w:rPr>
          <w:lang w:val="it-IT"/>
        </w:rPr>
        <w:t xml:space="preserve">Latest decisions: </w:t>
      </w:r>
      <w:r>
        <w:fldChar w:fldCharType="begin"/>
      </w:r>
      <w:r w:rsidRPr="004C5198">
        <w:rPr>
          <w:lang w:val="it-IT"/>
        </w:rPr>
        <w:instrText>HYPERLINK "https://hudoc.exec.coe.int/eng?i=CM/Del/Dec(2024)1492/H46-20E"</w:instrText>
      </w:r>
      <w:r>
        <w:fldChar w:fldCharType="separate"/>
      </w:r>
      <w:r w:rsidRPr="00F4540C">
        <w:rPr>
          <w:color w:val="0000FF"/>
          <w:lang w:val="it-IT"/>
        </w:rPr>
        <w:t>CM/Del/Dec(2024)1492/H46-20E</w:t>
      </w:r>
      <w:r>
        <w:rPr>
          <w:color w:val="0000FF"/>
          <w:lang w:val="it-IT"/>
        </w:rPr>
        <w:fldChar w:fldCharType="end"/>
      </w:r>
    </w:p>
    <w:p w14:paraId="1F73D358" w14:textId="77777777" w:rsidR="00BF3759" w:rsidRPr="004C5198" w:rsidRDefault="00BF3759" w:rsidP="00BF3759">
      <w:pPr>
        <w:rPr>
          <w:lang w:val="en-US"/>
        </w:rPr>
      </w:pPr>
      <w:r w:rsidRPr="004C5198">
        <w:rPr>
          <w:lang w:val="en-US"/>
        </w:rPr>
        <w:t xml:space="preserve">Latest </w:t>
      </w:r>
      <w:proofErr w:type="spellStart"/>
      <w:r w:rsidRPr="004C5198">
        <w:rPr>
          <w:lang w:val="en-US"/>
        </w:rPr>
        <w:t>sumbissions</w:t>
      </w:r>
      <w:proofErr w:type="spellEnd"/>
      <w:r w:rsidRPr="004C5198">
        <w:rPr>
          <w:lang w:val="en-US"/>
        </w:rPr>
        <w:t xml:space="preserve">: </w:t>
      </w:r>
      <w:hyperlink r:id="rId28" w:history="1">
        <w:r w:rsidRPr="004C5198">
          <w:rPr>
            <w:color w:val="0000FF"/>
            <w:lang w:val="en-US"/>
          </w:rPr>
          <w:t>DH-DD(2024)1504E</w:t>
        </w:r>
      </w:hyperlink>
    </w:p>
    <w:p w14:paraId="20C5CFFF" w14:textId="77777777" w:rsidR="00BF3759" w:rsidRPr="0003402A" w:rsidRDefault="00BF3759" w:rsidP="008B6B20">
      <w:pPr>
        <w:autoSpaceDE w:val="0"/>
        <w:autoSpaceDN w:val="0"/>
        <w:jc w:val="both"/>
        <w:rPr>
          <w:rFonts w:ascii="Calibri" w:hAnsi="Calibri" w:cs="Calibri"/>
          <w:color w:val="000000"/>
          <w:lang w:val="en-US"/>
        </w:rPr>
      </w:pP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592953CF" w14:textId="77777777" w:rsidR="00FB6417" w:rsidRDefault="00FB6417" w:rsidP="00FB6417">
      <w:pPr>
        <w:keepNext/>
        <w:spacing w:before="320"/>
        <w:outlineLvl w:val="0"/>
        <w:rPr>
          <w:rFonts w:ascii="Calibri Light" w:eastAsia="Times New Roman" w:hAnsi="Calibri Light" w:cs="Calibri Light"/>
          <w:color w:val="2F5496"/>
          <w:kern w:val="36"/>
          <w:sz w:val="32"/>
          <w:szCs w:val="32"/>
          <w:lang w:val="en-US"/>
        </w:rPr>
      </w:pPr>
      <w:bookmarkStart w:id="2" w:name="_Toc36635832"/>
      <w:r w:rsidRPr="00341489">
        <w:rPr>
          <w:rFonts w:ascii="Calibri Light" w:eastAsia="Times New Roman" w:hAnsi="Calibri Light" w:cs="Calibri Light"/>
          <w:color w:val="2F5496"/>
          <w:kern w:val="36"/>
          <w:sz w:val="32"/>
          <w:szCs w:val="32"/>
          <w:lang w:val="en-US"/>
        </w:rPr>
        <w:t xml:space="preserve">II </w:t>
      </w:r>
      <w:r w:rsidRPr="00FB6417">
        <w:rPr>
          <w:rFonts w:ascii="Calibri Light" w:eastAsia="Times New Roman" w:hAnsi="Calibri Light" w:cs="Calibri Light"/>
          <w:color w:val="2F5496"/>
          <w:kern w:val="36"/>
          <w:sz w:val="32"/>
          <w:szCs w:val="32"/>
          <w:lang w:val="en-US"/>
        </w:rPr>
        <w:t>Anti-corruption framework</w:t>
      </w:r>
      <w:bookmarkEnd w:id="2"/>
      <w:r w:rsidRPr="00FB6417">
        <w:rPr>
          <w:rFonts w:ascii="Calibri Light" w:eastAsia="Times New Roman" w:hAnsi="Calibri Light" w:cs="Calibri Light"/>
          <w:color w:val="2F5496"/>
          <w:kern w:val="36"/>
          <w:sz w:val="32"/>
          <w:szCs w:val="32"/>
          <w:lang w:val="en-US"/>
        </w:rPr>
        <w:t xml:space="preserve"> </w:t>
      </w:r>
    </w:p>
    <w:p w14:paraId="3BD5C901" w14:textId="77777777" w:rsidR="00341489" w:rsidRPr="00FB6417" w:rsidRDefault="00341489" w:rsidP="00FB6417">
      <w:pPr>
        <w:keepNext/>
        <w:spacing w:before="320"/>
        <w:outlineLvl w:val="0"/>
        <w:rPr>
          <w:rFonts w:ascii="Calibri Light" w:eastAsia="Times New Roman" w:hAnsi="Calibri Light" w:cs="Calibri Light"/>
          <w:color w:val="2F5496"/>
          <w:kern w:val="36"/>
          <w:sz w:val="32"/>
          <w:szCs w:val="32"/>
          <w:lang w:val="en-US"/>
        </w:rPr>
      </w:pPr>
    </w:p>
    <w:p w14:paraId="4B01424B" w14:textId="77777777" w:rsidR="00341489" w:rsidRDefault="00341489" w:rsidP="00341489">
      <w:pPr>
        <w:rPr>
          <w:lang w:val="en-US"/>
        </w:rPr>
      </w:pPr>
      <w:r>
        <w:rPr>
          <w:lang w:val="en-US"/>
        </w:rPr>
        <w:t>GRECO (28 August 2024)</w:t>
      </w:r>
    </w:p>
    <w:p w14:paraId="0A5911C4" w14:textId="77777777" w:rsidR="00341489" w:rsidRDefault="00000000" w:rsidP="00341489">
      <w:pPr>
        <w:rPr>
          <w:lang w:val="en-US"/>
        </w:rPr>
      </w:pPr>
      <w:hyperlink r:id="rId29" w:history="1">
        <w:r w:rsidR="00341489" w:rsidRPr="00F02266">
          <w:rPr>
            <w:rStyle w:val="Hyperlink"/>
            <w:lang w:val="en-US"/>
          </w:rPr>
          <w:t>Evaluation Report</w:t>
        </w:r>
      </w:hyperlink>
    </w:p>
    <w:p w14:paraId="160B4082" w14:textId="77777777" w:rsidR="00341489" w:rsidRDefault="00341489" w:rsidP="00341489">
      <w:pPr>
        <w:rPr>
          <w:lang w:val="en-GB"/>
        </w:rPr>
      </w:pPr>
      <w:r w:rsidRPr="00D41BB6">
        <w:rPr>
          <w:lang w:val="en-GB"/>
        </w:rPr>
        <w:t>5</w:t>
      </w:r>
      <w:r w:rsidRPr="00D41BB6">
        <w:rPr>
          <w:vertAlign w:val="superscript"/>
          <w:lang w:val="en-GB"/>
        </w:rPr>
        <w:t>th</w:t>
      </w:r>
      <w:r>
        <w:rPr>
          <w:lang w:val="en-GB"/>
        </w:rPr>
        <w:t xml:space="preserve"> </w:t>
      </w:r>
      <w:r w:rsidRPr="00D41BB6">
        <w:rPr>
          <w:lang w:val="en-GB"/>
        </w:rPr>
        <w:t>round: Preventing corruption and promoting integrity in central governments (top executive functions) and law enforcement agencies</w:t>
      </w:r>
    </w:p>
    <w:p w14:paraId="48B66676" w14:textId="77777777" w:rsidR="00341489" w:rsidRDefault="00341489" w:rsidP="00341489">
      <w:pPr>
        <w:rPr>
          <w:lang w:val="en-GB"/>
        </w:rPr>
      </w:pPr>
    </w:p>
    <w:p w14:paraId="238093E7" w14:textId="77777777" w:rsidR="00341489" w:rsidRDefault="00341489" w:rsidP="00341489">
      <w:pPr>
        <w:rPr>
          <w:lang w:val="en-GB"/>
        </w:rPr>
      </w:pPr>
    </w:p>
    <w:p w14:paraId="7C3F9BAD" w14:textId="77777777" w:rsidR="00341489" w:rsidRDefault="00341489" w:rsidP="00341489">
      <w:pPr>
        <w:rPr>
          <w:lang w:val="en-GB"/>
        </w:rPr>
      </w:pPr>
    </w:p>
    <w:p w14:paraId="18858F4B" w14:textId="77777777" w:rsidR="00341489" w:rsidRDefault="00341489" w:rsidP="00341489">
      <w:pPr>
        <w:rPr>
          <w:lang w:val="en-GB"/>
        </w:rPr>
      </w:pPr>
      <w:r>
        <w:rPr>
          <w:lang w:val="en-GB"/>
        </w:rPr>
        <w:t>GRECO (26 March 2024)</w:t>
      </w:r>
    </w:p>
    <w:p w14:paraId="56D6DC3A" w14:textId="77777777" w:rsidR="00341489" w:rsidRDefault="00000000" w:rsidP="00341489">
      <w:pPr>
        <w:rPr>
          <w:lang w:val="en-GB"/>
        </w:rPr>
      </w:pPr>
      <w:hyperlink r:id="rId30" w:history="1">
        <w:r w:rsidR="00341489" w:rsidRPr="0066239C">
          <w:rPr>
            <w:rStyle w:val="Hyperlink"/>
            <w:lang w:val="en-GB"/>
          </w:rPr>
          <w:t>Second Addendum to the Second Compliance Report</w:t>
        </w:r>
      </w:hyperlink>
    </w:p>
    <w:p w14:paraId="0BCB8ED1" w14:textId="77777777" w:rsidR="00341489" w:rsidRPr="0066239C" w:rsidRDefault="00341489" w:rsidP="00341489">
      <w:pPr>
        <w:rPr>
          <w:lang w:val="en-GB"/>
        </w:rPr>
      </w:pPr>
      <w:r>
        <w:rPr>
          <w:lang w:val="en-GB"/>
        </w:rPr>
        <w:t>4</w:t>
      </w:r>
      <w:r w:rsidRPr="0066239C">
        <w:rPr>
          <w:vertAlign w:val="superscript"/>
          <w:lang w:val="en-GB"/>
        </w:rPr>
        <w:t>th</w:t>
      </w:r>
      <w:r>
        <w:rPr>
          <w:lang w:val="en-GB"/>
        </w:rPr>
        <w:t xml:space="preserve"> round: </w:t>
      </w:r>
      <w:r w:rsidRPr="0066239C">
        <w:rPr>
          <w:lang w:val="en-GB"/>
        </w:rPr>
        <w:t>Prevention of corruption in respect of members of parliament, judges and prosecutors</w:t>
      </w:r>
    </w:p>
    <w:p w14:paraId="21811FBE" w14:textId="77777777" w:rsidR="00FB6417" w:rsidRPr="00341489" w:rsidRDefault="00FB6417" w:rsidP="00FB6417">
      <w:pPr>
        <w:keepNext/>
        <w:spacing w:before="320"/>
        <w:outlineLvl w:val="0"/>
        <w:rPr>
          <w:rFonts w:ascii="Calibri Light" w:eastAsia="Times New Roman" w:hAnsi="Calibri Light" w:cs="Calibri Light"/>
          <w:color w:val="2F5496"/>
          <w:kern w:val="36"/>
          <w:sz w:val="32"/>
          <w:szCs w:val="32"/>
          <w:lang w:val="en-GB"/>
        </w:rPr>
      </w:pPr>
    </w:p>
    <w:p w14:paraId="26F83F15" w14:textId="77777777" w:rsidR="00CB6752" w:rsidRPr="00CB6752" w:rsidRDefault="00CB6752" w:rsidP="00CB6752">
      <w:pPr>
        <w:pStyle w:val="NoSpacing"/>
        <w:rPr>
          <w:rFonts w:ascii="Calibri" w:hAnsi="Calibri" w:cs="Calibri"/>
          <w:color w:val="161616"/>
          <w:lang w:val="it-IT"/>
        </w:rPr>
      </w:pPr>
      <w:r w:rsidRPr="00CB6752">
        <w:rPr>
          <w:rFonts w:ascii="Calibri" w:hAnsi="Calibri" w:cs="Calibri"/>
          <w:color w:val="161616"/>
          <w:lang w:val="it-IT"/>
        </w:rPr>
        <w:t xml:space="preserve">MONEYVAL </w:t>
      </w:r>
    </w:p>
    <w:p w14:paraId="1C98D3C9" w14:textId="77777777" w:rsidR="00CB6752" w:rsidRPr="00CB6752" w:rsidRDefault="00CB6752" w:rsidP="00CB6752">
      <w:pPr>
        <w:pStyle w:val="NoSpacing"/>
        <w:rPr>
          <w:rFonts w:ascii="Calibri" w:hAnsi="Calibri" w:cs="Calibri"/>
          <w:color w:val="161616"/>
          <w:lang w:val="it-IT"/>
        </w:rPr>
      </w:pPr>
      <w:r w:rsidRPr="00CB6752">
        <w:rPr>
          <w:rFonts w:ascii="Calibri" w:hAnsi="Calibri" w:cs="Calibri"/>
          <w:color w:val="161616"/>
          <w:lang w:val="it-IT"/>
        </w:rPr>
        <w:t xml:space="preserve">N/A </w:t>
      </w:r>
    </w:p>
    <w:p w14:paraId="2E01809D" w14:textId="77777777" w:rsidR="00CB6752" w:rsidRPr="00CB6752" w:rsidRDefault="00CB6752" w:rsidP="00CB6752">
      <w:pPr>
        <w:pStyle w:val="NoSpacing"/>
        <w:rPr>
          <w:rFonts w:ascii="Calibri" w:hAnsi="Calibri" w:cs="Calibri"/>
          <w:color w:val="161616"/>
          <w:lang w:val="it-IT"/>
        </w:rPr>
      </w:pPr>
    </w:p>
    <w:p w14:paraId="0AAFE287" w14:textId="77777777" w:rsidR="00CB6752" w:rsidRPr="00CB6752" w:rsidRDefault="00CB6752" w:rsidP="00CB6752">
      <w:pPr>
        <w:pStyle w:val="NoSpacing"/>
        <w:rPr>
          <w:rFonts w:ascii="Calibri" w:hAnsi="Calibri" w:cs="Calibri"/>
          <w:color w:val="161616"/>
          <w:lang w:val="it-IT"/>
        </w:rPr>
      </w:pPr>
      <w:r w:rsidRPr="00CB6752">
        <w:rPr>
          <w:rFonts w:ascii="Calibri" w:hAnsi="Calibri" w:cs="Calibri"/>
          <w:color w:val="161616"/>
          <w:lang w:val="it-IT"/>
        </w:rPr>
        <w:t xml:space="preserve">COP 198 </w:t>
      </w:r>
    </w:p>
    <w:p w14:paraId="18920034" w14:textId="77777777" w:rsidR="00CB6752" w:rsidRPr="00CB6752" w:rsidRDefault="00CB6752" w:rsidP="00CB6752">
      <w:pPr>
        <w:pStyle w:val="NoSpacing"/>
        <w:rPr>
          <w:rFonts w:ascii="Calibri" w:hAnsi="Calibri" w:cs="Calibri"/>
          <w:color w:val="161616"/>
          <w:lang w:val="it-IT"/>
        </w:rPr>
      </w:pPr>
      <w:r w:rsidRPr="00CB6752">
        <w:rPr>
          <w:rFonts w:ascii="Calibri" w:hAnsi="Calibri" w:cs="Calibri"/>
          <w:color w:val="161616"/>
          <w:lang w:val="it-IT"/>
        </w:rPr>
        <w:t>N/A</w:t>
      </w:r>
    </w:p>
    <w:p w14:paraId="59658D39" w14:textId="77777777" w:rsidR="00FB6417" w:rsidRPr="00CB6752" w:rsidRDefault="00FB6417" w:rsidP="00FB6417">
      <w:pPr>
        <w:keepNext/>
        <w:spacing w:before="320"/>
        <w:outlineLvl w:val="0"/>
        <w:rPr>
          <w:rFonts w:ascii="Calibri Light" w:eastAsia="Times New Roman" w:hAnsi="Calibri Light" w:cs="Calibri Light"/>
          <w:color w:val="2F5496"/>
          <w:kern w:val="36"/>
          <w:sz w:val="32"/>
          <w:szCs w:val="32"/>
          <w:lang w:val="it-IT"/>
        </w:rPr>
      </w:pPr>
    </w:p>
    <w:p w14:paraId="27E79F59" w14:textId="77777777" w:rsidR="00FB6417" w:rsidRPr="00CB6752" w:rsidRDefault="00FB6417" w:rsidP="00FB6417">
      <w:pPr>
        <w:keepNext/>
        <w:spacing w:before="320"/>
        <w:outlineLvl w:val="0"/>
        <w:rPr>
          <w:rFonts w:ascii="Calibri Light" w:eastAsia="Times New Roman" w:hAnsi="Calibri Light" w:cs="Calibri Light"/>
          <w:color w:val="2F5496"/>
          <w:kern w:val="36"/>
          <w:sz w:val="32"/>
          <w:szCs w:val="32"/>
          <w:lang w:val="it-IT"/>
        </w:rPr>
      </w:pPr>
      <w:bookmarkStart w:id="3" w:name="_Toc36635845"/>
      <w:r w:rsidRPr="00CB6752">
        <w:rPr>
          <w:rFonts w:ascii="Calibri Light" w:eastAsia="Times New Roman" w:hAnsi="Calibri Light" w:cs="Calibri Light"/>
          <w:color w:val="2F5496"/>
          <w:kern w:val="36"/>
          <w:sz w:val="32"/>
          <w:szCs w:val="32"/>
          <w:lang w:val="it-IT"/>
        </w:rPr>
        <w:t>III Media pluralism</w:t>
      </w:r>
      <w:bookmarkEnd w:id="3"/>
      <w:r w:rsidRPr="00CB6752">
        <w:rPr>
          <w:rFonts w:ascii="Calibri Light" w:eastAsia="Times New Roman" w:hAnsi="Calibri Light" w:cs="Calibri Light"/>
          <w:color w:val="2F5496"/>
          <w:kern w:val="36"/>
          <w:sz w:val="32"/>
          <w:szCs w:val="32"/>
          <w:lang w:val="it-IT"/>
        </w:rPr>
        <w:t xml:space="preserve"> </w:t>
      </w:r>
    </w:p>
    <w:p w14:paraId="7BD8D26D" w14:textId="77777777" w:rsidR="00FB6417" w:rsidRPr="00CB6752" w:rsidRDefault="00FB6417" w:rsidP="00FB6417">
      <w:pPr>
        <w:keepNext/>
        <w:spacing w:before="320"/>
        <w:outlineLvl w:val="0"/>
        <w:rPr>
          <w:rFonts w:ascii="Calibri Light" w:eastAsia="Times New Roman" w:hAnsi="Calibri Light" w:cs="Calibri Light"/>
          <w:color w:val="2F5496"/>
          <w:kern w:val="36"/>
          <w:sz w:val="32"/>
          <w:szCs w:val="32"/>
          <w:lang w:val="it-IT"/>
        </w:rPr>
      </w:pPr>
    </w:p>
    <w:p w14:paraId="480D892C" w14:textId="77777777" w:rsidR="00FB6417" w:rsidRPr="00CB6752" w:rsidRDefault="00FB6417" w:rsidP="00FB6417">
      <w:pPr>
        <w:keepNext/>
        <w:spacing w:before="320"/>
        <w:outlineLvl w:val="0"/>
        <w:rPr>
          <w:rFonts w:ascii="Calibri Light" w:eastAsia="Times New Roman" w:hAnsi="Calibri Light" w:cs="Calibri Light"/>
          <w:color w:val="2F5496"/>
          <w:kern w:val="36"/>
          <w:sz w:val="32"/>
          <w:szCs w:val="32"/>
          <w:lang w:val="it-IT"/>
        </w:rPr>
      </w:pPr>
    </w:p>
    <w:p w14:paraId="4A543447" w14:textId="77777777" w:rsidR="00FB6417" w:rsidRPr="00FB6417" w:rsidRDefault="00FB6417" w:rsidP="00FB6417">
      <w:pPr>
        <w:keepNext/>
        <w:spacing w:before="320"/>
        <w:outlineLvl w:val="0"/>
        <w:rPr>
          <w:rFonts w:ascii="Calibri Light" w:eastAsia="Times New Roman" w:hAnsi="Calibri Light" w:cs="Calibri Light"/>
          <w:color w:val="2F5496"/>
          <w:kern w:val="36"/>
          <w:sz w:val="32"/>
          <w:szCs w:val="32"/>
          <w:lang w:val="en-US"/>
        </w:rPr>
      </w:pPr>
      <w:bookmarkStart w:id="4" w:name="_Toc36635858"/>
      <w:r w:rsidRPr="00FB6417">
        <w:rPr>
          <w:rFonts w:ascii="Calibri Light" w:eastAsia="Times New Roman" w:hAnsi="Calibri Light" w:cs="Calibri Light"/>
          <w:color w:val="2F5496"/>
          <w:kern w:val="36"/>
          <w:sz w:val="32"/>
          <w:szCs w:val="32"/>
          <w:lang w:val="en-US"/>
        </w:rPr>
        <w:t>IV Other institutional issues related to checks and balances</w:t>
      </w:r>
      <w:bookmarkEnd w:id="4"/>
      <w:r w:rsidRPr="00FB6417">
        <w:rPr>
          <w:rFonts w:ascii="Calibri Light" w:eastAsia="Times New Roman" w:hAnsi="Calibri Light" w:cs="Calibri Light"/>
          <w:color w:val="2F5496"/>
          <w:kern w:val="36"/>
          <w:sz w:val="32"/>
          <w:szCs w:val="32"/>
          <w:lang w:val="en-US"/>
        </w:rPr>
        <w:t xml:space="preserve"> </w:t>
      </w:r>
    </w:p>
    <w:p w14:paraId="219C53E9" w14:textId="77777777" w:rsidR="00FB6417" w:rsidRDefault="00FB6417">
      <w:pPr>
        <w:rPr>
          <w:rFonts w:cs="Arial"/>
          <w:color w:val="FFFFFF" w:themeColor="background1"/>
          <w:sz w:val="22"/>
          <w:szCs w:val="22"/>
          <w:shd w:val="clear" w:color="auto" w:fill="1F3864" w:themeFill="accent1" w:themeFillShade="80"/>
          <w:lang w:val="en-US"/>
        </w:rPr>
      </w:pPr>
    </w:p>
    <w:p w14:paraId="53E62E77" w14:textId="2F40C96F" w:rsidR="004C5198" w:rsidRPr="004C5198" w:rsidRDefault="004C5198">
      <w:pPr>
        <w:rPr>
          <w:rFonts w:ascii="Calibri" w:eastAsiaTheme="minorHAnsi" w:hAnsi="Calibri" w:cs="Calibri"/>
          <w:lang w:val="en-US"/>
        </w:rPr>
      </w:pPr>
      <w:r w:rsidRPr="004C5198">
        <w:rPr>
          <w:rFonts w:ascii="Calibri" w:eastAsiaTheme="minorHAnsi" w:hAnsi="Calibri" w:cs="Calibri"/>
          <w:lang w:val="en-US"/>
        </w:rPr>
        <w:t>Venice Commission</w:t>
      </w:r>
    </w:p>
    <w:p w14:paraId="37BC593A" w14:textId="77777777" w:rsidR="004C5198" w:rsidRDefault="004C5198">
      <w:pPr>
        <w:rPr>
          <w:rFonts w:cs="Arial"/>
          <w:color w:val="FFFFFF" w:themeColor="background1"/>
          <w:sz w:val="22"/>
          <w:szCs w:val="22"/>
          <w:shd w:val="clear" w:color="auto" w:fill="1F3864" w:themeFill="accent1" w:themeFillShade="80"/>
          <w:lang w:val="en-US"/>
        </w:rPr>
      </w:pPr>
    </w:p>
    <w:p w14:paraId="572610B0" w14:textId="77777777" w:rsidR="004C5198" w:rsidRPr="00A76534" w:rsidRDefault="00000000" w:rsidP="004C5198">
      <w:pPr>
        <w:pStyle w:val="Default"/>
        <w:jc w:val="both"/>
        <w:rPr>
          <w:rStyle w:val="Hyperlink"/>
          <w:rFonts w:asciiTheme="minorHAnsi" w:hAnsiTheme="minorHAnsi" w:cstheme="minorHAnsi"/>
          <w:color w:val="auto"/>
          <w:sz w:val="20"/>
          <w:szCs w:val="20"/>
          <w:lang w:val="en-US"/>
        </w:rPr>
      </w:pPr>
      <w:hyperlink r:id="rId31" w:history="1">
        <w:r w:rsidR="004C5198" w:rsidRPr="00A76534">
          <w:rPr>
            <w:rStyle w:val="Hyperlink"/>
            <w:rFonts w:asciiTheme="minorHAnsi" w:hAnsiTheme="minorHAnsi" w:cstheme="minorHAnsi"/>
            <w:sz w:val="20"/>
            <w:szCs w:val="20"/>
            <w:lang w:val="en-US"/>
          </w:rPr>
          <w:t>CDL-AD(2024)037-e</w:t>
        </w:r>
      </w:hyperlink>
      <w:bookmarkStart w:id="5" w:name="_Toc187764570"/>
    </w:p>
    <w:p w14:paraId="6A5B2187" w14:textId="77777777" w:rsidR="004C5198" w:rsidRPr="008B2AE3" w:rsidRDefault="004C5198" w:rsidP="004C5198">
      <w:pPr>
        <w:pStyle w:val="Default"/>
        <w:jc w:val="both"/>
        <w:rPr>
          <w:rFonts w:asciiTheme="minorHAnsi" w:hAnsiTheme="minorHAnsi" w:cstheme="minorHAnsi"/>
          <w:color w:val="auto"/>
          <w:sz w:val="20"/>
          <w:szCs w:val="20"/>
          <w:lang w:val="en-US"/>
        </w:rPr>
      </w:pPr>
      <w:r w:rsidRPr="008B2AE3">
        <w:rPr>
          <w:color w:val="auto"/>
          <w:sz w:val="20"/>
          <w:szCs w:val="20"/>
          <w:lang w:val="en-US"/>
        </w:rPr>
        <w:t xml:space="preserve">Amicus curiae brief for the European Court of Human Rights in the case of </w:t>
      </w:r>
      <w:proofErr w:type="spellStart"/>
      <w:r w:rsidRPr="008B2AE3">
        <w:rPr>
          <w:color w:val="auto"/>
          <w:sz w:val="20"/>
          <w:szCs w:val="20"/>
          <w:lang w:val="en-US"/>
        </w:rPr>
        <w:t>Staderini</w:t>
      </w:r>
      <w:proofErr w:type="spellEnd"/>
      <w:r w:rsidRPr="008B2AE3">
        <w:rPr>
          <w:color w:val="auto"/>
          <w:sz w:val="20"/>
          <w:szCs w:val="20"/>
          <w:lang w:val="en-US"/>
        </w:rPr>
        <w:t xml:space="preserve"> and Others v. Italy on the stability of electoral legislation and some features of a mixed electoral system</w:t>
      </w:r>
      <w:bookmarkEnd w:id="5"/>
      <w:r w:rsidRPr="008B2AE3">
        <w:rPr>
          <w:rFonts w:asciiTheme="minorHAnsi" w:hAnsiTheme="minorHAnsi" w:cstheme="minorHAnsi"/>
          <w:color w:val="auto"/>
          <w:sz w:val="20"/>
          <w:szCs w:val="20"/>
          <w:lang w:val="en-US"/>
        </w:rPr>
        <w:t>, adopted by the Venice Commission at its 141st Plenary Session (Venice, 6-7 December 2024)</w:t>
      </w:r>
    </w:p>
    <w:p w14:paraId="5BFEC059" w14:textId="77777777" w:rsidR="004C5198" w:rsidRDefault="004C5198">
      <w:pPr>
        <w:rPr>
          <w:rFonts w:cs="Arial"/>
          <w:color w:val="FFFFFF" w:themeColor="background1"/>
          <w:sz w:val="22"/>
          <w:szCs w:val="22"/>
          <w:shd w:val="clear" w:color="auto" w:fill="1F3864" w:themeFill="accent1" w:themeFillShade="80"/>
          <w:lang w:val="en-US"/>
        </w:rPr>
      </w:pPr>
    </w:p>
    <w:p w14:paraId="54DB7380" w14:textId="77777777" w:rsidR="00F5703B" w:rsidRDefault="00F5703B">
      <w:pPr>
        <w:rPr>
          <w:rFonts w:cs="Arial"/>
          <w:color w:val="FFFFFF" w:themeColor="background1"/>
          <w:sz w:val="22"/>
          <w:szCs w:val="22"/>
          <w:shd w:val="clear" w:color="auto" w:fill="1F3864" w:themeFill="accent1" w:themeFillShade="80"/>
          <w:lang w:val="en-US"/>
        </w:rPr>
      </w:pPr>
    </w:p>
    <w:p w14:paraId="75F79CEE" w14:textId="77777777" w:rsidR="00F5703B" w:rsidRDefault="00F5703B">
      <w:pPr>
        <w:rPr>
          <w:rFonts w:cs="Arial"/>
          <w:color w:val="FFFFFF" w:themeColor="background1"/>
          <w:sz w:val="22"/>
          <w:szCs w:val="22"/>
          <w:shd w:val="clear" w:color="auto" w:fill="1F3864" w:themeFill="accent1" w:themeFillShade="80"/>
          <w:lang w:val="en-US"/>
        </w:rPr>
      </w:pPr>
    </w:p>
    <w:p w14:paraId="05D0D314" w14:textId="373E5E50" w:rsidR="00F5703B" w:rsidRDefault="00F5703B">
      <w:pPr>
        <w:rPr>
          <w:rFonts w:cstheme="minorHAnsi"/>
          <w:color w:val="161616"/>
          <w:shd w:val="clear" w:color="auto" w:fill="FFFFFF"/>
          <w:lang w:val="en-GB"/>
        </w:rPr>
      </w:pPr>
      <w:r w:rsidRPr="004E4B76">
        <w:rPr>
          <w:rFonts w:cstheme="minorHAnsi"/>
          <w:color w:val="161616"/>
          <w:shd w:val="clear" w:color="auto" w:fill="FFFFFF"/>
          <w:lang w:val="en-GB"/>
        </w:rPr>
        <w:t>Council of Europe Commissioner for Human Rights</w:t>
      </w:r>
    </w:p>
    <w:p w14:paraId="2F938463" w14:textId="77777777" w:rsidR="00F5703B" w:rsidRDefault="00F5703B">
      <w:pPr>
        <w:rPr>
          <w:rFonts w:cs="Arial"/>
          <w:color w:val="FFFFFF" w:themeColor="background1"/>
          <w:sz w:val="22"/>
          <w:szCs w:val="22"/>
          <w:shd w:val="clear" w:color="auto" w:fill="1F3864" w:themeFill="accent1" w:themeFillShade="80"/>
          <w:lang w:val="en-US"/>
        </w:rPr>
      </w:pPr>
    </w:p>
    <w:p w14:paraId="6F02D858" w14:textId="77777777" w:rsidR="00F5703B" w:rsidRPr="004E4B76" w:rsidRDefault="00F5703B" w:rsidP="00F5703B">
      <w:pPr>
        <w:jc w:val="both"/>
        <w:rPr>
          <w:rFonts w:cstheme="minorHAnsi"/>
          <w:color w:val="161616"/>
          <w:shd w:val="clear" w:color="auto" w:fill="FFFFFF"/>
          <w:lang w:val="en-GB"/>
        </w:rPr>
      </w:pPr>
      <w:hyperlink r:id="rId32" w:history="1">
        <w:r w:rsidRPr="004E4B76">
          <w:rPr>
            <w:rStyle w:val="Hyperlink"/>
            <w:rFonts w:cstheme="minorHAnsi"/>
            <w:shd w:val="clear" w:color="auto" w:fill="FFFFFF"/>
            <w:lang w:val="en-GB"/>
          </w:rPr>
          <w:t>Letter</w:t>
        </w:r>
      </w:hyperlink>
      <w:r w:rsidRPr="004E4B76">
        <w:rPr>
          <w:rFonts w:cstheme="minorHAnsi"/>
          <w:color w:val="161616"/>
          <w:shd w:val="clear" w:color="auto" w:fill="FFFFFF"/>
          <w:lang w:val="en-GB"/>
        </w:rPr>
        <w:t xml:space="preserve"> by the Council of Europe Commissioner for Human Rights </w:t>
      </w:r>
      <w:r>
        <w:rPr>
          <w:rFonts w:cstheme="minorHAnsi"/>
          <w:color w:val="161616"/>
          <w:shd w:val="clear" w:color="auto" w:fill="FFFFFF"/>
          <w:lang w:val="en-GB"/>
        </w:rPr>
        <w:t xml:space="preserve">Michael O’Flaherty </w:t>
      </w:r>
      <w:r w:rsidRPr="004E4B76">
        <w:rPr>
          <w:rFonts w:cstheme="minorHAnsi"/>
          <w:color w:val="161616"/>
          <w:shd w:val="clear" w:color="auto" w:fill="FFFFFF"/>
          <w:lang w:val="en-GB"/>
        </w:rPr>
        <w:t xml:space="preserve">to the President of the Senate of Italy, published on 20 December 2024, asking members of the Senate to refrain from adopting Bill 1236 on public security, unless substantially amended to ensure compliance with human rights standards protecting freedom of peaceful assembly, freedom of expression and other human rights. Bill 1236 would criminalise, among others, acts such as traffic disruption with one’s own body and protests resorting to passive resistance in prisons and detention centres, creating room for the arbitrary and disproportionate application of relevant penalties and restrictions. The bill would excessively broaden the scope of permissible state interventions in public assemblies, including against individuals attending peaceful protests, restricting in particular the rights of young human rights defenders engaging in environmental protests and of people protesting in prisons and detention centres. </w:t>
      </w:r>
    </w:p>
    <w:p w14:paraId="2B517504" w14:textId="77777777" w:rsidR="00F5703B" w:rsidRPr="00F5703B" w:rsidRDefault="00F5703B">
      <w:pPr>
        <w:rPr>
          <w:rFonts w:cs="Arial"/>
          <w:color w:val="FFFFFF" w:themeColor="background1"/>
          <w:sz w:val="22"/>
          <w:szCs w:val="22"/>
          <w:shd w:val="clear" w:color="auto" w:fill="1F3864" w:themeFill="accent1" w:themeFillShade="80"/>
          <w:lang w:val="en-GB"/>
        </w:rPr>
      </w:pPr>
    </w:p>
    <w:sectPr w:rsidR="00F5703B" w:rsidRPr="00F5703B" w:rsidSect="007B3B82">
      <w:footerReference w:type="default" r:id="rId33"/>
      <w:footerReference w:type="first" r:id="rId3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A9E72" w14:textId="77777777" w:rsidR="003655B4" w:rsidRDefault="003655B4" w:rsidP="00857FF1">
      <w:r>
        <w:separator/>
      </w:r>
    </w:p>
  </w:endnote>
  <w:endnote w:type="continuationSeparator" w:id="0">
    <w:p w14:paraId="6337E9C4" w14:textId="77777777" w:rsidR="003655B4" w:rsidRDefault="003655B4"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A2B83" w14:textId="77777777" w:rsidR="003655B4" w:rsidRDefault="003655B4" w:rsidP="00857FF1">
      <w:r>
        <w:separator/>
      </w:r>
    </w:p>
  </w:footnote>
  <w:footnote w:type="continuationSeparator" w:id="0">
    <w:p w14:paraId="311D1276" w14:textId="77777777" w:rsidR="003655B4" w:rsidRDefault="003655B4"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abstractNum w:abstractNumId="11" w15:restartNumberingAfterBreak="0">
    <w:nsid w:val="6E4D4F27"/>
    <w:multiLevelType w:val="hybridMultilevel"/>
    <w:tmpl w:val="6AF24818"/>
    <w:lvl w:ilvl="0" w:tplc="82568E74">
      <w:numFmt w:val="bullet"/>
      <w:lvlText w:val="-"/>
      <w:lvlJc w:val="left"/>
      <w:pPr>
        <w:ind w:left="720" w:hanging="360"/>
      </w:pPr>
      <w:rPr>
        <w:rFonts w:ascii="Calibri" w:eastAsiaTheme="minorEastAsia" w:hAnsi="Calibri" w:cs="Calibr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0"/>
  </w:num>
  <w:num w:numId="12" w16cid:durableId="1540388124">
    <w:abstractNumId w:val="0"/>
  </w:num>
  <w:num w:numId="13" w16cid:durableId="7057120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42185"/>
    <w:rsid w:val="000500C4"/>
    <w:rsid w:val="00054B6B"/>
    <w:rsid w:val="00057AA5"/>
    <w:rsid w:val="00062CBC"/>
    <w:rsid w:val="00064AF2"/>
    <w:rsid w:val="000707C5"/>
    <w:rsid w:val="00071E35"/>
    <w:rsid w:val="00072ED0"/>
    <w:rsid w:val="00084C0B"/>
    <w:rsid w:val="00085157"/>
    <w:rsid w:val="00095F4E"/>
    <w:rsid w:val="000A0236"/>
    <w:rsid w:val="000B223F"/>
    <w:rsid w:val="000B4984"/>
    <w:rsid w:val="000B49CA"/>
    <w:rsid w:val="000C02EB"/>
    <w:rsid w:val="000C1783"/>
    <w:rsid w:val="000E51C1"/>
    <w:rsid w:val="000F73A4"/>
    <w:rsid w:val="001029E2"/>
    <w:rsid w:val="0011349E"/>
    <w:rsid w:val="00123EAE"/>
    <w:rsid w:val="0012499E"/>
    <w:rsid w:val="001257E8"/>
    <w:rsid w:val="001272D8"/>
    <w:rsid w:val="001279C3"/>
    <w:rsid w:val="00152FC1"/>
    <w:rsid w:val="00157DFE"/>
    <w:rsid w:val="001621AD"/>
    <w:rsid w:val="00167680"/>
    <w:rsid w:val="001708DF"/>
    <w:rsid w:val="00172847"/>
    <w:rsid w:val="001732F0"/>
    <w:rsid w:val="00184BFB"/>
    <w:rsid w:val="00187CD1"/>
    <w:rsid w:val="00194CC7"/>
    <w:rsid w:val="001A0B36"/>
    <w:rsid w:val="001A0CF1"/>
    <w:rsid w:val="001C77D8"/>
    <w:rsid w:val="001D0AE0"/>
    <w:rsid w:val="001E0EB7"/>
    <w:rsid w:val="002027E7"/>
    <w:rsid w:val="002077C4"/>
    <w:rsid w:val="0021059A"/>
    <w:rsid w:val="00252DBE"/>
    <w:rsid w:val="00252F46"/>
    <w:rsid w:val="00254902"/>
    <w:rsid w:val="00255C44"/>
    <w:rsid w:val="00263456"/>
    <w:rsid w:val="00265693"/>
    <w:rsid w:val="002665BC"/>
    <w:rsid w:val="00267E73"/>
    <w:rsid w:val="00282225"/>
    <w:rsid w:val="0028366A"/>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3571E"/>
    <w:rsid w:val="00341489"/>
    <w:rsid w:val="00351BFE"/>
    <w:rsid w:val="00354D3F"/>
    <w:rsid w:val="003572C2"/>
    <w:rsid w:val="0036132D"/>
    <w:rsid w:val="003655B4"/>
    <w:rsid w:val="00365602"/>
    <w:rsid w:val="0036606F"/>
    <w:rsid w:val="00372B8F"/>
    <w:rsid w:val="00372F92"/>
    <w:rsid w:val="003732BD"/>
    <w:rsid w:val="00380DB3"/>
    <w:rsid w:val="003A5BC3"/>
    <w:rsid w:val="003F0C2C"/>
    <w:rsid w:val="004012A1"/>
    <w:rsid w:val="004013FD"/>
    <w:rsid w:val="00405191"/>
    <w:rsid w:val="00411F51"/>
    <w:rsid w:val="00424436"/>
    <w:rsid w:val="00424AE6"/>
    <w:rsid w:val="00434E92"/>
    <w:rsid w:val="00443197"/>
    <w:rsid w:val="00450A9A"/>
    <w:rsid w:val="00457269"/>
    <w:rsid w:val="00464735"/>
    <w:rsid w:val="00471625"/>
    <w:rsid w:val="00491D94"/>
    <w:rsid w:val="0049205D"/>
    <w:rsid w:val="00496B58"/>
    <w:rsid w:val="004A628B"/>
    <w:rsid w:val="004B2966"/>
    <w:rsid w:val="004B4189"/>
    <w:rsid w:val="004C29C8"/>
    <w:rsid w:val="004C37B3"/>
    <w:rsid w:val="004C5198"/>
    <w:rsid w:val="004C7D34"/>
    <w:rsid w:val="004D4A7E"/>
    <w:rsid w:val="004D4CB4"/>
    <w:rsid w:val="004E1ACA"/>
    <w:rsid w:val="004E3023"/>
    <w:rsid w:val="004E72B6"/>
    <w:rsid w:val="00530EC5"/>
    <w:rsid w:val="0054551A"/>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600E03"/>
    <w:rsid w:val="00602398"/>
    <w:rsid w:val="0061214D"/>
    <w:rsid w:val="00636AF8"/>
    <w:rsid w:val="00647D6B"/>
    <w:rsid w:val="006502C5"/>
    <w:rsid w:val="0065310F"/>
    <w:rsid w:val="0066401C"/>
    <w:rsid w:val="00680789"/>
    <w:rsid w:val="00683C6A"/>
    <w:rsid w:val="006871F9"/>
    <w:rsid w:val="006952AF"/>
    <w:rsid w:val="0069684E"/>
    <w:rsid w:val="006B6601"/>
    <w:rsid w:val="006C5AF1"/>
    <w:rsid w:val="006C758C"/>
    <w:rsid w:val="006D3771"/>
    <w:rsid w:val="006D695E"/>
    <w:rsid w:val="00702CE9"/>
    <w:rsid w:val="007323D4"/>
    <w:rsid w:val="00734D8B"/>
    <w:rsid w:val="00742FA8"/>
    <w:rsid w:val="00744D22"/>
    <w:rsid w:val="00756962"/>
    <w:rsid w:val="0076072F"/>
    <w:rsid w:val="0076444E"/>
    <w:rsid w:val="00772288"/>
    <w:rsid w:val="007959C1"/>
    <w:rsid w:val="007A270E"/>
    <w:rsid w:val="007B3B82"/>
    <w:rsid w:val="007D198D"/>
    <w:rsid w:val="007D262D"/>
    <w:rsid w:val="007E2BE3"/>
    <w:rsid w:val="007F2A4E"/>
    <w:rsid w:val="007F352D"/>
    <w:rsid w:val="008131ED"/>
    <w:rsid w:val="00833496"/>
    <w:rsid w:val="00833AA1"/>
    <w:rsid w:val="00840C74"/>
    <w:rsid w:val="00857FF1"/>
    <w:rsid w:val="008617BA"/>
    <w:rsid w:val="00861CFB"/>
    <w:rsid w:val="0087242D"/>
    <w:rsid w:val="0087426C"/>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36CCA"/>
    <w:rsid w:val="00A42F38"/>
    <w:rsid w:val="00A43E9B"/>
    <w:rsid w:val="00A476D7"/>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541D"/>
    <w:rsid w:val="00AC6FD7"/>
    <w:rsid w:val="00AD3544"/>
    <w:rsid w:val="00AD4A17"/>
    <w:rsid w:val="00AD5BD0"/>
    <w:rsid w:val="00AF2279"/>
    <w:rsid w:val="00AF4B2D"/>
    <w:rsid w:val="00AF5605"/>
    <w:rsid w:val="00B117DF"/>
    <w:rsid w:val="00B22E3E"/>
    <w:rsid w:val="00B2424D"/>
    <w:rsid w:val="00B35012"/>
    <w:rsid w:val="00B36582"/>
    <w:rsid w:val="00B52587"/>
    <w:rsid w:val="00B807B6"/>
    <w:rsid w:val="00BD211A"/>
    <w:rsid w:val="00BD26EA"/>
    <w:rsid w:val="00BE1EE0"/>
    <w:rsid w:val="00BE2ADB"/>
    <w:rsid w:val="00BF3759"/>
    <w:rsid w:val="00BF5595"/>
    <w:rsid w:val="00C003A4"/>
    <w:rsid w:val="00C06969"/>
    <w:rsid w:val="00C06D56"/>
    <w:rsid w:val="00C45527"/>
    <w:rsid w:val="00C5444D"/>
    <w:rsid w:val="00C6182C"/>
    <w:rsid w:val="00C75135"/>
    <w:rsid w:val="00C848FF"/>
    <w:rsid w:val="00C86F4B"/>
    <w:rsid w:val="00CB6752"/>
    <w:rsid w:val="00CC09C0"/>
    <w:rsid w:val="00CC0E4F"/>
    <w:rsid w:val="00CC5ABF"/>
    <w:rsid w:val="00CD24F2"/>
    <w:rsid w:val="00CD7F9C"/>
    <w:rsid w:val="00CF0660"/>
    <w:rsid w:val="00CF1C6F"/>
    <w:rsid w:val="00D15B02"/>
    <w:rsid w:val="00D20872"/>
    <w:rsid w:val="00D31EA3"/>
    <w:rsid w:val="00D36177"/>
    <w:rsid w:val="00D37016"/>
    <w:rsid w:val="00D447C9"/>
    <w:rsid w:val="00D45CD6"/>
    <w:rsid w:val="00D66D1D"/>
    <w:rsid w:val="00D96E9B"/>
    <w:rsid w:val="00DA55DC"/>
    <w:rsid w:val="00DB1AB7"/>
    <w:rsid w:val="00DC7320"/>
    <w:rsid w:val="00DF19D6"/>
    <w:rsid w:val="00DF7C08"/>
    <w:rsid w:val="00E13798"/>
    <w:rsid w:val="00E147EE"/>
    <w:rsid w:val="00E2087D"/>
    <w:rsid w:val="00E26C9B"/>
    <w:rsid w:val="00E27691"/>
    <w:rsid w:val="00E429AF"/>
    <w:rsid w:val="00E56906"/>
    <w:rsid w:val="00E81708"/>
    <w:rsid w:val="00E90AB0"/>
    <w:rsid w:val="00E95498"/>
    <w:rsid w:val="00EA39A6"/>
    <w:rsid w:val="00EB33C5"/>
    <w:rsid w:val="00ED1080"/>
    <w:rsid w:val="00ED2EDB"/>
    <w:rsid w:val="00ED7B5B"/>
    <w:rsid w:val="00EE24A2"/>
    <w:rsid w:val="00EF5D3B"/>
    <w:rsid w:val="00F070DD"/>
    <w:rsid w:val="00F3151D"/>
    <w:rsid w:val="00F375C2"/>
    <w:rsid w:val="00F448D1"/>
    <w:rsid w:val="00F5679C"/>
    <w:rsid w:val="00F5703B"/>
    <w:rsid w:val="00F71177"/>
    <w:rsid w:val="00F7793C"/>
    <w:rsid w:val="00F8213F"/>
    <w:rsid w:val="00F847EB"/>
    <w:rsid w:val="00F91B36"/>
    <w:rsid w:val="00F973E9"/>
    <w:rsid w:val="00FA480D"/>
    <w:rsid w:val="00FB6417"/>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963191185">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hyperlink" Target="https://hudoc.exec.coe.int/eng" TargetMode="External"/><Relationship Id="rId26" Type="http://schemas.openxmlformats.org/officeDocument/2006/relationships/hyperlink" Target="https://hudoc.exec.coe.int/eng?i=DH-DD(2024)1504E" TargetMode="External"/><Relationship Id="rId3" Type="http://schemas.openxmlformats.org/officeDocument/2006/relationships/styles" Target="styles.xml"/><Relationship Id="rId21" Type="http://schemas.openxmlformats.org/officeDocument/2006/relationships/hyperlink" Target="https://hudoc.exec.coe.int/eng"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rm.coe.int/italy-eu-scoreboard-country-fiches-2022-data/1680b065f9" TargetMode="External"/><Relationship Id="rId17" Type="http://schemas.openxmlformats.org/officeDocument/2006/relationships/hyperlink" Target="https://hudoc.exec.coe.int/ENG?i=CM/Del/Dec(2021)1406/H46-15E" TargetMode="External"/><Relationship Id="rId25" Type="http://schemas.openxmlformats.org/officeDocument/2006/relationships/hyperlink" Target="https://hudoc.exec.coe.int/en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hudoc.exec.coe.int/ENG" TargetMode="External"/><Relationship Id="rId20" Type="http://schemas.openxmlformats.org/officeDocument/2006/relationships/hyperlink" Target="https://hudoc.exec.coe.int/ENG" TargetMode="External"/><Relationship Id="rId29" Type="http://schemas.openxmlformats.org/officeDocument/2006/relationships/hyperlink" Target="https://rm.coe.int/fifth-evaluation-round-preventing-corruption-and-promoting-integrity-i/1680b163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italy/1680b1df6e" TargetMode="External"/><Relationship Id="rId24" Type="http://schemas.openxmlformats.org/officeDocument/2006/relationships/hyperlink" Target="https://hudoc.exec.coe.int/ENG?i=001-237545" TargetMode="External"/><Relationship Id="rId32" Type="http://schemas.openxmlformats.org/officeDocument/2006/relationships/hyperlink" Target="https://www.coe.int/en/web/commissioner/-/the-commissioner-asks-the-italian-senate-to-amend-the-security-bill-to-safeguard-human-rights" TargetMode="External"/><Relationship Id="rId5" Type="http://schemas.openxmlformats.org/officeDocument/2006/relationships/webSettings" Target="webSettings.xml"/><Relationship Id="rId15" Type="http://schemas.openxmlformats.org/officeDocument/2006/relationships/hyperlink" Target="mailto:DGI-Execution@coe.int" TargetMode="External"/><Relationship Id="rId23" Type="http://schemas.openxmlformats.org/officeDocument/2006/relationships/hyperlink" Target="https://hudoc.exec.coe.int/ENG" TargetMode="External"/><Relationship Id="rId28" Type="http://schemas.openxmlformats.org/officeDocument/2006/relationships/hyperlink" Target="https://hudoc.exec.coe.int/eng?i=DH-DD(2024)1504E" TargetMode="External"/><Relationship Id="rId36" Type="http://schemas.openxmlformats.org/officeDocument/2006/relationships/theme" Target="theme/theme1.xml"/><Relationship Id="rId10" Type="http://schemas.openxmlformats.org/officeDocument/2006/relationships/hyperlink" Target="http://www.coe.int/en/web/cepej/cepej-stat" TargetMode="External"/><Relationship Id="rId19" Type="http://schemas.openxmlformats.org/officeDocument/2006/relationships/hyperlink" Target="https://hudoc.exec.coe.int/ENG" TargetMode="External"/><Relationship Id="rId31" Type="http://schemas.openxmlformats.org/officeDocument/2006/relationships/hyperlink" Target="https://www.venice.coe.int/webforms/documents/default.aspx?pdffile=CDL-AD(2024)037-e"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 Id="rId22" Type="http://schemas.openxmlformats.org/officeDocument/2006/relationships/hyperlink" Target="https://hudoc.exec.coe.int/eng" TargetMode="External"/><Relationship Id="rId27" Type="http://schemas.openxmlformats.org/officeDocument/2006/relationships/hyperlink" Target="https://hudoc.exec.coe.int/eng?i=004-28228" TargetMode="External"/><Relationship Id="rId30" Type="http://schemas.openxmlformats.org/officeDocument/2006/relationships/hyperlink" Target="https://rm.coe.int/fourth-evaluation-round-corruption-prevention-in-respect-of-members-of/1680aefe89"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1221</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8</cp:revision>
  <dcterms:created xsi:type="dcterms:W3CDTF">2025-01-20T14:41:00Z</dcterms:created>
  <dcterms:modified xsi:type="dcterms:W3CDTF">2025-02-03T11:52:00Z</dcterms:modified>
</cp:coreProperties>
</file>